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122E" w14:textId="25A82869" w:rsidR="00BA12EB" w:rsidRDefault="00921015" w:rsidP="00BA12EB">
      <w:pPr>
        <w:pStyle w:val="Heading1"/>
      </w:pPr>
      <w:r w:rsidRPr="00921015">
        <w:t>Multicenter randomized comparative trial of Micromedex, Micromedex with Watson, or Google to answer drug information questions</w:t>
      </w:r>
    </w:p>
    <w:p w14:paraId="6CBC8BDE" w14:textId="27C0D37A" w:rsidR="00BA12EB" w:rsidRPr="00200168" w:rsidRDefault="00D948BB" w:rsidP="00BA12EB">
      <w:pPr>
        <w:pStyle w:val="Heading2"/>
        <w:rPr>
          <w:lang w:val="de-DE"/>
        </w:rPr>
      </w:pPr>
      <w:r w:rsidRPr="00200168">
        <w:rPr>
          <w:lang w:val="de-DE"/>
        </w:rPr>
        <w:t>Christopher Giuliano; Sean McConachie; Julie Kalabalik-Hoganson</w:t>
      </w:r>
    </w:p>
    <w:p w14:paraId="6DD3CDEA" w14:textId="1C45C031" w:rsidR="00CB414D" w:rsidRPr="00200168" w:rsidRDefault="00CB414D">
      <w:pPr>
        <w:rPr>
          <w:lang w:val="de-DE"/>
        </w:rPr>
      </w:pPr>
    </w:p>
    <w:p w14:paraId="2C5BD497" w14:textId="091FD97D" w:rsidR="00BA12EB" w:rsidRPr="00464BC4" w:rsidRDefault="00BA12EB" w:rsidP="00BA12EB">
      <w:pPr>
        <w:pStyle w:val="Heading3"/>
      </w:pPr>
      <w:r w:rsidRPr="00463E27">
        <w:t>APPENDIX</w:t>
      </w:r>
      <w:r w:rsidR="00AD6701">
        <w:t xml:space="preserve"> </w:t>
      </w:r>
      <w:r w:rsidR="0057606B">
        <w:t>B</w:t>
      </w:r>
    </w:p>
    <w:p w14:paraId="59F7807E" w14:textId="7D6843F4" w:rsidR="00BA12EB" w:rsidRDefault="00DA539B" w:rsidP="00BA12EB">
      <w:pPr>
        <w:pStyle w:val="Heading3"/>
      </w:pPr>
      <w:r w:rsidRPr="00DA539B">
        <w:t>Drug information cases</w:t>
      </w:r>
    </w:p>
    <w:p w14:paraId="0F2DA963" w14:textId="36994301" w:rsidR="00CB4E6C" w:rsidRDefault="00CB4E6C" w:rsidP="00AF5B02"/>
    <w:tbl>
      <w:tblPr>
        <w:tblStyle w:val="TableGrid"/>
        <w:tblW w:w="13795" w:type="dxa"/>
        <w:tblInd w:w="-5" w:type="dxa"/>
        <w:tblLook w:val="04A0" w:firstRow="1" w:lastRow="0" w:firstColumn="1" w:lastColumn="0" w:noHBand="0" w:noVBand="1"/>
      </w:tblPr>
      <w:tblGrid>
        <w:gridCol w:w="1843"/>
        <w:gridCol w:w="5976"/>
        <w:gridCol w:w="5976"/>
      </w:tblGrid>
      <w:tr w:rsidR="00D10D37" w:rsidRPr="00280B8A" w14:paraId="68F0C32F" w14:textId="77777777" w:rsidTr="00B370A5">
        <w:trPr>
          <w:cantSplit/>
          <w:tblHeader/>
        </w:trPr>
        <w:tc>
          <w:tcPr>
            <w:tcW w:w="1843" w:type="dxa"/>
            <w:shd w:val="clear" w:color="auto" w:fill="D9D9D9" w:themeFill="background1" w:themeFillShade="D9"/>
          </w:tcPr>
          <w:p w14:paraId="41795F0F" w14:textId="77777777" w:rsidR="00D10D37" w:rsidRPr="00280B8A" w:rsidRDefault="00D10D37" w:rsidP="00AF5B02">
            <w:pPr>
              <w:rPr>
                <w:b/>
              </w:rPr>
            </w:pPr>
            <w:r w:rsidRPr="00280B8A">
              <w:rPr>
                <w:b/>
              </w:rPr>
              <w:t>Construct</w:t>
            </w:r>
          </w:p>
        </w:tc>
        <w:tc>
          <w:tcPr>
            <w:tcW w:w="5976" w:type="dxa"/>
            <w:shd w:val="clear" w:color="auto" w:fill="D9D9D9" w:themeFill="background1" w:themeFillShade="D9"/>
          </w:tcPr>
          <w:p w14:paraId="6840A9D9" w14:textId="77777777" w:rsidR="00D10D37" w:rsidRPr="00280B8A" w:rsidRDefault="00D10D37" w:rsidP="00813E10">
            <w:pPr>
              <w:jc w:val="center"/>
              <w:rPr>
                <w:b/>
              </w:rPr>
            </w:pPr>
            <w:r w:rsidRPr="00280B8A">
              <w:rPr>
                <w:b/>
              </w:rPr>
              <w:t>Case 1</w:t>
            </w:r>
          </w:p>
        </w:tc>
        <w:tc>
          <w:tcPr>
            <w:tcW w:w="5976" w:type="dxa"/>
            <w:shd w:val="clear" w:color="auto" w:fill="D9D9D9" w:themeFill="background1" w:themeFillShade="D9"/>
          </w:tcPr>
          <w:p w14:paraId="13C0DD26" w14:textId="77777777" w:rsidR="00D10D37" w:rsidRPr="00280B8A" w:rsidRDefault="00D10D37" w:rsidP="00813E10">
            <w:pPr>
              <w:jc w:val="center"/>
              <w:rPr>
                <w:b/>
              </w:rPr>
            </w:pPr>
            <w:r w:rsidRPr="00280B8A">
              <w:rPr>
                <w:b/>
              </w:rPr>
              <w:t>Case 2</w:t>
            </w:r>
          </w:p>
        </w:tc>
      </w:tr>
      <w:tr w:rsidR="00D10D37" w:rsidRPr="00280B8A" w14:paraId="7566D3AE" w14:textId="77777777" w:rsidTr="00B370A5">
        <w:trPr>
          <w:cantSplit/>
        </w:trPr>
        <w:tc>
          <w:tcPr>
            <w:tcW w:w="1843" w:type="dxa"/>
          </w:tcPr>
          <w:p w14:paraId="777CCDBE" w14:textId="77777777" w:rsidR="00D10D37" w:rsidRPr="00280B8A" w:rsidRDefault="00D10D37" w:rsidP="00AF5B02">
            <w:r w:rsidRPr="00280B8A">
              <w:t>Indication</w:t>
            </w:r>
          </w:p>
        </w:tc>
        <w:tc>
          <w:tcPr>
            <w:tcW w:w="5976" w:type="dxa"/>
          </w:tcPr>
          <w:p w14:paraId="09EDF2E7" w14:textId="41F3DD0B" w:rsidR="00D10D37" w:rsidRPr="00280B8A" w:rsidRDefault="00D10D37" w:rsidP="00AF5B02">
            <w:r w:rsidRPr="00280B8A">
              <w:t>A patient presents to your pharmacy and states she saw a commercial on TV for a drug called Dupixent®. She would like to know what disease this drug is used to treat so that she can ask her doctor if it</w:t>
            </w:r>
            <w:r w:rsidR="00AF5B02">
              <w:t xml:space="preserve"> i</w:t>
            </w:r>
            <w:r w:rsidRPr="00280B8A">
              <w:t>s a possible treatment option for her condition. What is the indication of this drug?</w:t>
            </w:r>
          </w:p>
          <w:p w14:paraId="088C4B95" w14:textId="77777777" w:rsidR="00D10D37" w:rsidRPr="00280B8A" w:rsidRDefault="00D10D37" w:rsidP="00D64A2A">
            <w:pPr>
              <w:pStyle w:val="ListParagraph"/>
              <w:numPr>
                <w:ilvl w:val="0"/>
                <w:numId w:val="23"/>
              </w:numPr>
            </w:pPr>
            <w:r w:rsidRPr="00280B8A">
              <w:t>Plaque psoriasis</w:t>
            </w:r>
          </w:p>
          <w:p w14:paraId="093C476F" w14:textId="4373D7BF" w:rsidR="00D10D37" w:rsidRPr="00280B8A" w:rsidRDefault="00D10D37" w:rsidP="00D64A2A">
            <w:pPr>
              <w:pStyle w:val="ListParagraph"/>
              <w:numPr>
                <w:ilvl w:val="0"/>
                <w:numId w:val="23"/>
              </w:numPr>
            </w:pPr>
            <w:r w:rsidRPr="00280B8A">
              <w:t xml:space="preserve">Chronic </w:t>
            </w:r>
            <w:r w:rsidR="00AF5B02" w:rsidRPr="00280B8A">
              <w:t xml:space="preserve">hepatitis </w:t>
            </w:r>
            <w:r w:rsidRPr="00280B8A">
              <w:t>C virus</w:t>
            </w:r>
          </w:p>
          <w:p w14:paraId="688D188E" w14:textId="77777777" w:rsidR="00D10D37" w:rsidRPr="00280B8A" w:rsidRDefault="00D10D37" w:rsidP="00D64A2A">
            <w:pPr>
              <w:pStyle w:val="ListParagraph"/>
              <w:numPr>
                <w:ilvl w:val="0"/>
                <w:numId w:val="23"/>
              </w:numPr>
            </w:pPr>
            <w:r w:rsidRPr="00280B8A">
              <w:t>Refractory acute myeloid leukemia</w:t>
            </w:r>
          </w:p>
          <w:p w14:paraId="07F3F860" w14:textId="10D8CA9D" w:rsidR="00D10D37" w:rsidRPr="00280B8A" w:rsidRDefault="00D10D37" w:rsidP="00D64A2A">
            <w:pPr>
              <w:pStyle w:val="ListParagraph"/>
              <w:numPr>
                <w:ilvl w:val="0"/>
                <w:numId w:val="23"/>
              </w:numPr>
            </w:pPr>
            <w:r w:rsidRPr="00280B8A">
              <w:t>Atopic dermatitis*</w:t>
            </w:r>
          </w:p>
        </w:tc>
        <w:tc>
          <w:tcPr>
            <w:tcW w:w="5976" w:type="dxa"/>
          </w:tcPr>
          <w:p w14:paraId="358C26DC" w14:textId="05698B25" w:rsidR="00D10D37" w:rsidRPr="00280B8A" w:rsidRDefault="00D10D37" w:rsidP="00AF5B02">
            <w:r w:rsidRPr="00280B8A">
              <w:t xml:space="preserve">A patient presents to your pharmacy and states she saw a commercial on TV for a drug called </w:t>
            </w:r>
            <w:proofErr w:type="spellStart"/>
            <w:r w:rsidRPr="00280B8A">
              <w:t>Siliq</w:t>
            </w:r>
            <w:proofErr w:type="spellEnd"/>
            <w:r w:rsidRPr="00280B8A">
              <w:t>®. She would like to know what disease this drug is used to treat so that she can ask her doctor if it</w:t>
            </w:r>
            <w:r w:rsidR="00AF5B02">
              <w:t xml:space="preserve"> i</w:t>
            </w:r>
            <w:r w:rsidRPr="00280B8A">
              <w:t>s a possible treatment option for her condition. What is the indication of this drug?</w:t>
            </w:r>
          </w:p>
          <w:p w14:paraId="5CBB914C" w14:textId="77777777" w:rsidR="00D10D37" w:rsidRPr="00280B8A" w:rsidRDefault="00D10D37" w:rsidP="00D64A2A">
            <w:pPr>
              <w:pStyle w:val="ListParagraph"/>
              <w:numPr>
                <w:ilvl w:val="0"/>
                <w:numId w:val="24"/>
              </w:numPr>
            </w:pPr>
            <w:r w:rsidRPr="00280B8A">
              <w:t>Acne vulgaris</w:t>
            </w:r>
          </w:p>
          <w:p w14:paraId="22C20679" w14:textId="097D0B9E" w:rsidR="00D10D37" w:rsidRPr="00280B8A" w:rsidRDefault="00D10D37" w:rsidP="00D64A2A">
            <w:pPr>
              <w:pStyle w:val="ListParagraph"/>
              <w:numPr>
                <w:ilvl w:val="0"/>
                <w:numId w:val="24"/>
              </w:numPr>
            </w:pPr>
            <w:r w:rsidRPr="00280B8A">
              <w:t>Plaque psoriasis*</w:t>
            </w:r>
          </w:p>
          <w:p w14:paraId="087F1F16" w14:textId="77777777" w:rsidR="00D10D37" w:rsidRPr="00280B8A" w:rsidRDefault="00D10D37" w:rsidP="00D64A2A">
            <w:pPr>
              <w:pStyle w:val="ListParagraph"/>
              <w:numPr>
                <w:ilvl w:val="0"/>
                <w:numId w:val="24"/>
              </w:numPr>
            </w:pPr>
            <w:r w:rsidRPr="00280B8A">
              <w:t>Venous thromboembolism</w:t>
            </w:r>
          </w:p>
          <w:p w14:paraId="0FD83B47" w14:textId="77777777" w:rsidR="00D10D37" w:rsidRPr="00280B8A" w:rsidRDefault="00D10D37" w:rsidP="00D64A2A">
            <w:pPr>
              <w:pStyle w:val="ListParagraph"/>
              <w:numPr>
                <w:ilvl w:val="0"/>
                <w:numId w:val="24"/>
              </w:numPr>
            </w:pPr>
            <w:r w:rsidRPr="00280B8A">
              <w:t>Refractory acute lymphoblastic leukemia</w:t>
            </w:r>
          </w:p>
        </w:tc>
      </w:tr>
      <w:tr w:rsidR="00D10D37" w:rsidRPr="00280B8A" w14:paraId="18B86701" w14:textId="77777777" w:rsidTr="00B370A5">
        <w:trPr>
          <w:cantSplit/>
        </w:trPr>
        <w:tc>
          <w:tcPr>
            <w:tcW w:w="1843" w:type="dxa"/>
          </w:tcPr>
          <w:p w14:paraId="04D39F98" w14:textId="3D0BB021" w:rsidR="00D10D37" w:rsidRPr="00280B8A" w:rsidRDefault="00D10D37" w:rsidP="00AF5B02">
            <w:r w:rsidRPr="00280B8A">
              <w:t xml:space="preserve">Adult </w:t>
            </w:r>
            <w:r w:rsidR="002A2FDD" w:rsidRPr="00280B8A">
              <w:t>dosing</w:t>
            </w:r>
          </w:p>
        </w:tc>
        <w:tc>
          <w:tcPr>
            <w:tcW w:w="5976" w:type="dxa"/>
          </w:tcPr>
          <w:p w14:paraId="459E348E" w14:textId="73C0074D" w:rsidR="00D10D37" w:rsidRPr="00280B8A" w:rsidRDefault="00D10D37" w:rsidP="00AF5B02">
            <w:r w:rsidRPr="00280B8A">
              <w:t xml:space="preserve">Your </w:t>
            </w:r>
            <w:r w:rsidR="00E82D10" w:rsidRPr="00E82D10">
              <w:t xml:space="preserve">Advance Pharmacy Practice Experience (APPE) </w:t>
            </w:r>
            <w:r w:rsidRPr="00280B8A">
              <w:t xml:space="preserve">preceptor asks you about a newly </w:t>
            </w:r>
            <w:r w:rsidR="00E13AF7">
              <w:t>Food and Drug Administration</w:t>
            </w:r>
            <w:r w:rsidR="00E13AF7" w:rsidRPr="00280B8A">
              <w:t xml:space="preserve"> </w:t>
            </w:r>
            <w:r w:rsidR="00E13AF7">
              <w:t>(</w:t>
            </w:r>
            <w:r w:rsidRPr="00280B8A">
              <w:t>FDA</w:t>
            </w:r>
            <w:r w:rsidR="00E13AF7">
              <w:t>)–</w:t>
            </w:r>
            <w:r w:rsidRPr="00280B8A">
              <w:t>approved drug called safinamide. He would like to know what the appropriate initial dosing is for an adult patient with Parkinson’s disease who has normal renal and hepatic function. What is the correct initial dosing?</w:t>
            </w:r>
          </w:p>
          <w:p w14:paraId="6152F71D" w14:textId="4BF47BEA" w:rsidR="00D10D37" w:rsidRPr="00280B8A" w:rsidRDefault="00D10D37" w:rsidP="002A2FDD">
            <w:pPr>
              <w:pStyle w:val="ListParagraph"/>
              <w:numPr>
                <w:ilvl w:val="0"/>
                <w:numId w:val="25"/>
              </w:numPr>
            </w:pPr>
            <w:r w:rsidRPr="00280B8A">
              <w:t>25</w:t>
            </w:r>
            <w:r w:rsidR="009F721A">
              <w:t xml:space="preserve"> </w:t>
            </w:r>
            <w:r w:rsidR="00200168" w:rsidRPr="009F721A">
              <w:t>milligrams</w:t>
            </w:r>
            <w:r w:rsidRPr="00280B8A">
              <w:t xml:space="preserve"> </w:t>
            </w:r>
            <w:r w:rsidR="009F721A">
              <w:t>(</w:t>
            </w:r>
            <w:r w:rsidRPr="00280B8A">
              <w:t>mg</w:t>
            </w:r>
            <w:r w:rsidR="009F721A">
              <w:t>)</w:t>
            </w:r>
          </w:p>
          <w:p w14:paraId="46DEF0F8" w14:textId="0470C9D8" w:rsidR="00D10D37" w:rsidRPr="00280B8A" w:rsidRDefault="00D10D37" w:rsidP="002A2FDD">
            <w:pPr>
              <w:pStyle w:val="ListParagraph"/>
              <w:numPr>
                <w:ilvl w:val="0"/>
                <w:numId w:val="25"/>
              </w:numPr>
            </w:pPr>
            <w:r w:rsidRPr="00280B8A">
              <w:t>50 mg*</w:t>
            </w:r>
          </w:p>
          <w:p w14:paraId="71CF4756" w14:textId="77777777" w:rsidR="00D10D37" w:rsidRPr="00280B8A" w:rsidRDefault="00D10D37" w:rsidP="002A2FDD">
            <w:pPr>
              <w:pStyle w:val="ListParagraph"/>
              <w:numPr>
                <w:ilvl w:val="0"/>
                <w:numId w:val="25"/>
              </w:numPr>
            </w:pPr>
            <w:r w:rsidRPr="00280B8A">
              <w:t>75 mg</w:t>
            </w:r>
          </w:p>
          <w:p w14:paraId="37F0A800" w14:textId="77777777" w:rsidR="00D10D37" w:rsidRPr="00280B8A" w:rsidRDefault="00D10D37" w:rsidP="002A2FDD">
            <w:pPr>
              <w:pStyle w:val="ListParagraph"/>
              <w:numPr>
                <w:ilvl w:val="0"/>
                <w:numId w:val="25"/>
              </w:numPr>
            </w:pPr>
            <w:r w:rsidRPr="00280B8A">
              <w:t>100 mg</w:t>
            </w:r>
          </w:p>
        </w:tc>
        <w:tc>
          <w:tcPr>
            <w:tcW w:w="5976" w:type="dxa"/>
          </w:tcPr>
          <w:p w14:paraId="2669E849" w14:textId="77777777" w:rsidR="00D10D37" w:rsidRPr="00280B8A" w:rsidRDefault="00D10D37" w:rsidP="00AF5B02">
            <w:r w:rsidRPr="00280B8A">
              <w:t>Your APPE preceptor asks you about a newly FDA approved drug called sarilumab. He would like to know what the appropriate initial dosing is for an adult patient with rheumatoid arthritis who has normal renal and hepatic function. What is the correct initial dosing?</w:t>
            </w:r>
          </w:p>
          <w:p w14:paraId="4800FBA8" w14:textId="77777777" w:rsidR="00D10D37" w:rsidRPr="00280B8A" w:rsidRDefault="00D10D37" w:rsidP="002A2FDD">
            <w:pPr>
              <w:pStyle w:val="ListParagraph"/>
              <w:numPr>
                <w:ilvl w:val="0"/>
                <w:numId w:val="26"/>
              </w:numPr>
            </w:pPr>
            <w:r w:rsidRPr="00280B8A">
              <w:t>50 mg</w:t>
            </w:r>
          </w:p>
          <w:p w14:paraId="68C32C47" w14:textId="77777777" w:rsidR="00D10D37" w:rsidRPr="00280B8A" w:rsidRDefault="00D10D37" w:rsidP="002A2FDD">
            <w:pPr>
              <w:pStyle w:val="ListParagraph"/>
              <w:numPr>
                <w:ilvl w:val="0"/>
                <w:numId w:val="26"/>
              </w:numPr>
            </w:pPr>
            <w:r w:rsidRPr="00280B8A">
              <w:t>100 mg</w:t>
            </w:r>
          </w:p>
          <w:p w14:paraId="22868E3D" w14:textId="77777777" w:rsidR="00D10D37" w:rsidRPr="00280B8A" w:rsidRDefault="00D10D37" w:rsidP="002A2FDD">
            <w:pPr>
              <w:pStyle w:val="ListParagraph"/>
              <w:numPr>
                <w:ilvl w:val="0"/>
                <w:numId w:val="26"/>
              </w:numPr>
            </w:pPr>
            <w:r w:rsidRPr="00280B8A">
              <w:t>150 mg</w:t>
            </w:r>
          </w:p>
          <w:p w14:paraId="1F0B89F6" w14:textId="4B2D6ABC" w:rsidR="00D10D37" w:rsidRPr="00280B8A" w:rsidRDefault="00D10D37" w:rsidP="002A2FDD">
            <w:pPr>
              <w:pStyle w:val="ListParagraph"/>
              <w:numPr>
                <w:ilvl w:val="0"/>
                <w:numId w:val="26"/>
              </w:numPr>
            </w:pPr>
            <w:r w:rsidRPr="00280B8A">
              <w:t>200 mg*</w:t>
            </w:r>
          </w:p>
        </w:tc>
      </w:tr>
      <w:tr w:rsidR="00D10D37" w:rsidRPr="00280B8A" w14:paraId="60E8C6F7" w14:textId="77777777" w:rsidTr="00B370A5">
        <w:trPr>
          <w:cantSplit/>
        </w:trPr>
        <w:tc>
          <w:tcPr>
            <w:tcW w:w="1843" w:type="dxa"/>
          </w:tcPr>
          <w:p w14:paraId="75545386" w14:textId="75FC0D80" w:rsidR="00D10D37" w:rsidRPr="00280B8A" w:rsidRDefault="00D10D37" w:rsidP="00AF5B02">
            <w:r w:rsidRPr="00280B8A">
              <w:lastRenderedPageBreak/>
              <w:t xml:space="preserve">Pediatric </w:t>
            </w:r>
            <w:r w:rsidR="00E82D10" w:rsidRPr="00280B8A">
              <w:t>dosing</w:t>
            </w:r>
          </w:p>
        </w:tc>
        <w:tc>
          <w:tcPr>
            <w:tcW w:w="5976" w:type="dxa"/>
          </w:tcPr>
          <w:p w14:paraId="3F15246E" w14:textId="23067105" w:rsidR="00D10D37" w:rsidRPr="00280B8A" w:rsidRDefault="00D10D37" w:rsidP="00AF5B02">
            <w:r w:rsidRPr="00280B8A">
              <w:t>A woman presents to the clinic with her 14</w:t>
            </w:r>
            <w:r w:rsidR="00E82D10">
              <w:t>-</w:t>
            </w:r>
            <w:r w:rsidRPr="00280B8A">
              <w:t>year</w:t>
            </w:r>
            <w:r w:rsidR="00E82D10">
              <w:t>-</w:t>
            </w:r>
            <w:r w:rsidRPr="00280B8A">
              <w:t xml:space="preserve">old adolescent. Your APPE preceptor asks about the appropriate initial dosing for </w:t>
            </w:r>
            <w:proofErr w:type="spellStart"/>
            <w:r w:rsidRPr="00280B8A">
              <w:t>benralizumab</w:t>
            </w:r>
            <w:proofErr w:type="spellEnd"/>
            <w:r w:rsidRPr="00280B8A">
              <w:t xml:space="preserve"> for this patient. What is the correct initial dosing?</w:t>
            </w:r>
          </w:p>
          <w:p w14:paraId="29236767" w14:textId="374A4BA2" w:rsidR="00D10D37" w:rsidRPr="00280B8A" w:rsidRDefault="00D10D37" w:rsidP="00E82D10">
            <w:pPr>
              <w:pStyle w:val="ListParagraph"/>
              <w:numPr>
                <w:ilvl w:val="0"/>
                <w:numId w:val="27"/>
              </w:numPr>
            </w:pPr>
            <w:r w:rsidRPr="00280B8A">
              <w:t>15 mg</w:t>
            </w:r>
          </w:p>
          <w:p w14:paraId="4E42B348" w14:textId="6272A6B5" w:rsidR="00D10D37" w:rsidRPr="00280B8A" w:rsidRDefault="00D10D37" w:rsidP="00E82D10">
            <w:pPr>
              <w:pStyle w:val="ListParagraph"/>
              <w:numPr>
                <w:ilvl w:val="0"/>
                <w:numId w:val="27"/>
              </w:numPr>
            </w:pPr>
            <w:r w:rsidRPr="00280B8A">
              <w:t>30 mg*</w:t>
            </w:r>
          </w:p>
          <w:p w14:paraId="6FE4BB54" w14:textId="77777777" w:rsidR="00D10D37" w:rsidRPr="00280B8A" w:rsidRDefault="00D10D37" w:rsidP="00E82D10">
            <w:pPr>
              <w:pStyle w:val="ListParagraph"/>
              <w:numPr>
                <w:ilvl w:val="0"/>
                <w:numId w:val="27"/>
              </w:numPr>
            </w:pPr>
            <w:r w:rsidRPr="00280B8A">
              <w:t>45 mg</w:t>
            </w:r>
          </w:p>
          <w:p w14:paraId="34F36E1E" w14:textId="77777777" w:rsidR="00D10D37" w:rsidRPr="00280B8A" w:rsidRDefault="00D10D37" w:rsidP="00E82D10">
            <w:pPr>
              <w:pStyle w:val="ListParagraph"/>
              <w:numPr>
                <w:ilvl w:val="0"/>
                <w:numId w:val="27"/>
              </w:numPr>
            </w:pPr>
            <w:r w:rsidRPr="00280B8A">
              <w:t>60 mg</w:t>
            </w:r>
          </w:p>
        </w:tc>
        <w:tc>
          <w:tcPr>
            <w:tcW w:w="5976" w:type="dxa"/>
          </w:tcPr>
          <w:p w14:paraId="79D43E40" w14:textId="06BF5284" w:rsidR="00D10D37" w:rsidRPr="00280B8A" w:rsidRDefault="00D10D37" w:rsidP="00AF5B02">
            <w:r w:rsidRPr="00280B8A">
              <w:t xml:space="preserve">A woman presents to the clinic with her </w:t>
            </w:r>
            <w:r w:rsidR="006C310C">
              <w:t>8</w:t>
            </w:r>
            <w:r w:rsidR="00E82D10">
              <w:t>-</w:t>
            </w:r>
            <w:r w:rsidRPr="00280B8A">
              <w:t>year</w:t>
            </w:r>
            <w:r w:rsidR="00E82D10">
              <w:t>-</w:t>
            </w:r>
            <w:r w:rsidRPr="00280B8A">
              <w:t>old child (weight 28 kilograms). Your APPE preceptor asks about the appropriate initial dosing for benznidazole for this patient. What is the correct initial dosing?</w:t>
            </w:r>
          </w:p>
          <w:p w14:paraId="5E6516C8" w14:textId="77777777" w:rsidR="00D10D37" w:rsidRPr="00280B8A" w:rsidRDefault="00D10D37" w:rsidP="00E82D10">
            <w:pPr>
              <w:pStyle w:val="ListParagraph"/>
              <w:numPr>
                <w:ilvl w:val="0"/>
                <w:numId w:val="28"/>
              </w:numPr>
            </w:pPr>
            <w:r w:rsidRPr="00280B8A">
              <w:t xml:space="preserve">50 mg every 12 hours </w:t>
            </w:r>
          </w:p>
          <w:p w14:paraId="6727E878" w14:textId="77777777" w:rsidR="00D10D37" w:rsidRPr="00280B8A" w:rsidRDefault="00D10D37" w:rsidP="00E82D10">
            <w:pPr>
              <w:pStyle w:val="ListParagraph"/>
              <w:numPr>
                <w:ilvl w:val="0"/>
                <w:numId w:val="28"/>
              </w:numPr>
            </w:pPr>
            <w:r w:rsidRPr="00280B8A">
              <w:t xml:space="preserve">62.5 mg every 12 hours </w:t>
            </w:r>
          </w:p>
          <w:p w14:paraId="010E406E" w14:textId="28649BC5" w:rsidR="00D10D37" w:rsidRPr="00280B8A" w:rsidRDefault="00D10D37" w:rsidP="00E82D10">
            <w:pPr>
              <w:pStyle w:val="ListParagraph"/>
              <w:numPr>
                <w:ilvl w:val="0"/>
                <w:numId w:val="28"/>
              </w:numPr>
            </w:pPr>
            <w:r w:rsidRPr="00280B8A">
              <w:t>75 mg every 12 hours*</w:t>
            </w:r>
          </w:p>
          <w:p w14:paraId="1ACA609A" w14:textId="77777777" w:rsidR="00D10D37" w:rsidRPr="00280B8A" w:rsidRDefault="00D10D37" w:rsidP="00E82D10">
            <w:pPr>
              <w:pStyle w:val="ListParagraph"/>
              <w:numPr>
                <w:ilvl w:val="0"/>
                <w:numId w:val="28"/>
              </w:numPr>
            </w:pPr>
            <w:r w:rsidRPr="00280B8A">
              <w:t>100 mg every 12 hours</w:t>
            </w:r>
          </w:p>
        </w:tc>
      </w:tr>
      <w:tr w:rsidR="00D10D37" w:rsidRPr="00280B8A" w14:paraId="3BE53F65" w14:textId="77777777" w:rsidTr="00B370A5">
        <w:trPr>
          <w:cantSplit/>
        </w:trPr>
        <w:tc>
          <w:tcPr>
            <w:tcW w:w="1843" w:type="dxa"/>
          </w:tcPr>
          <w:p w14:paraId="5D25E0F6" w14:textId="77777777" w:rsidR="00D10D37" w:rsidRPr="00280B8A" w:rsidRDefault="00D10D37" w:rsidP="00AF5B02">
            <w:r w:rsidRPr="00280B8A">
              <w:t>Contraindication</w:t>
            </w:r>
          </w:p>
        </w:tc>
        <w:tc>
          <w:tcPr>
            <w:tcW w:w="5976" w:type="dxa"/>
          </w:tcPr>
          <w:p w14:paraId="11341CD4" w14:textId="77777777" w:rsidR="00D10D37" w:rsidRPr="00280B8A" w:rsidRDefault="00D10D37" w:rsidP="00AF5B02">
            <w:r w:rsidRPr="00280B8A">
              <w:t xml:space="preserve">A physician calls your pharmacy asking about a newly approved drug called </w:t>
            </w:r>
            <w:proofErr w:type="spellStart"/>
            <w:r w:rsidRPr="00280B8A">
              <w:t>Steglatro</w:t>
            </w:r>
            <w:proofErr w:type="spellEnd"/>
            <w:r w:rsidRPr="00280B8A">
              <w:t>®. She would like to know if she can initiate this drug for her patient and recalls that certain patients should not receive the drug. The physician asks for the drug contraindications. Which of the following is a contraindication?</w:t>
            </w:r>
          </w:p>
          <w:p w14:paraId="1742B43B" w14:textId="77777777" w:rsidR="00D10D37" w:rsidRPr="00280B8A" w:rsidRDefault="00D10D37" w:rsidP="00844CBC">
            <w:pPr>
              <w:pStyle w:val="ListParagraph"/>
              <w:numPr>
                <w:ilvl w:val="0"/>
                <w:numId w:val="29"/>
              </w:numPr>
            </w:pPr>
            <w:r w:rsidRPr="00280B8A">
              <w:t>Severe hepatic impairment</w:t>
            </w:r>
          </w:p>
          <w:p w14:paraId="7508EC49" w14:textId="63725168" w:rsidR="00D10D37" w:rsidRPr="00280B8A" w:rsidRDefault="00D10D37" w:rsidP="00844CBC">
            <w:pPr>
              <w:pStyle w:val="ListParagraph"/>
              <w:numPr>
                <w:ilvl w:val="0"/>
                <w:numId w:val="29"/>
              </w:numPr>
            </w:pPr>
            <w:r w:rsidRPr="00280B8A">
              <w:t>End stage renal disease*</w:t>
            </w:r>
          </w:p>
          <w:p w14:paraId="725D96D7" w14:textId="77777777" w:rsidR="00D10D37" w:rsidRPr="00280B8A" w:rsidRDefault="00D10D37" w:rsidP="00844CBC">
            <w:pPr>
              <w:pStyle w:val="ListParagraph"/>
              <w:numPr>
                <w:ilvl w:val="0"/>
                <w:numId w:val="29"/>
              </w:numPr>
            </w:pPr>
            <w:r w:rsidRPr="00280B8A">
              <w:t>Hypersensitivity to insulin</w:t>
            </w:r>
          </w:p>
          <w:p w14:paraId="0B70ACB8" w14:textId="619EE3E1" w:rsidR="00D10D37" w:rsidRPr="00280B8A" w:rsidRDefault="00D10D37" w:rsidP="00844CBC">
            <w:pPr>
              <w:pStyle w:val="ListParagraph"/>
              <w:numPr>
                <w:ilvl w:val="0"/>
                <w:numId w:val="29"/>
              </w:numPr>
            </w:pPr>
            <w:r w:rsidRPr="00280B8A">
              <w:t xml:space="preserve">Age less than </w:t>
            </w:r>
            <w:r w:rsidR="00844CBC">
              <w:t>eighteen</w:t>
            </w:r>
            <w:r w:rsidRPr="00280B8A">
              <w:t xml:space="preserve"> years</w:t>
            </w:r>
          </w:p>
        </w:tc>
        <w:tc>
          <w:tcPr>
            <w:tcW w:w="5976" w:type="dxa"/>
          </w:tcPr>
          <w:p w14:paraId="7C9ED6FF" w14:textId="77777777" w:rsidR="00D10D37" w:rsidRPr="00280B8A" w:rsidRDefault="00D10D37" w:rsidP="00AF5B02">
            <w:r w:rsidRPr="00280B8A">
              <w:t xml:space="preserve">A physician calls your pharmacy asking about a newly approved drug called </w:t>
            </w:r>
            <w:proofErr w:type="spellStart"/>
            <w:r w:rsidRPr="00280B8A">
              <w:t>Trulance</w:t>
            </w:r>
            <w:proofErr w:type="spellEnd"/>
            <w:r w:rsidRPr="00280B8A">
              <w:t>®. She would like to know if she can initiate this drug for her patient and recalls that certain patients should not receive the drug. The physician asks for the drug contraindications. Which of the following is a contraindication?</w:t>
            </w:r>
          </w:p>
          <w:p w14:paraId="74AAF1C4" w14:textId="27991CA9" w:rsidR="00D10D37" w:rsidRPr="00280B8A" w:rsidRDefault="00D10D37" w:rsidP="00844CBC">
            <w:pPr>
              <w:pStyle w:val="ListParagraph"/>
              <w:numPr>
                <w:ilvl w:val="0"/>
                <w:numId w:val="30"/>
              </w:numPr>
            </w:pPr>
            <w:r w:rsidRPr="00280B8A">
              <w:t xml:space="preserve">Age less than </w:t>
            </w:r>
            <w:r w:rsidR="00844CBC">
              <w:t>eighteen</w:t>
            </w:r>
            <w:r w:rsidRPr="00280B8A">
              <w:t xml:space="preserve"> years</w:t>
            </w:r>
          </w:p>
          <w:p w14:paraId="5D09D33A" w14:textId="33A9F2F3" w:rsidR="00D10D37" w:rsidRPr="00280B8A" w:rsidRDefault="00D10D37" w:rsidP="00844CBC">
            <w:pPr>
              <w:pStyle w:val="ListParagraph"/>
              <w:numPr>
                <w:ilvl w:val="0"/>
                <w:numId w:val="30"/>
              </w:numPr>
            </w:pPr>
            <w:r w:rsidRPr="00280B8A">
              <w:t>Mechanical gastrointestinal obstruction*</w:t>
            </w:r>
          </w:p>
          <w:p w14:paraId="5CF94EFB" w14:textId="77777777" w:rsidR="00D10D37" w:rsidRPr="00280B8A" w:rsidRDefault="00D10D37" w:rsidP="00844CBC">
            <w:pPr>
              <w:pStyle w:val="ListParagraph"/>
              <w:numPr>
                <w:ilvl w:val="0"/>
                <w:numId w:val="30"/>
              </w:numPr>
            </w:pPr>
            <w:r w:rsidRPr="00280B8A">
              <w:t>Mild hepatic impairment</w:t>
            </w:r>
          </w:p>
          <w:p w14:paraId="6357D723" w14:textId="5063C342" w:rsidR="00D10D37" w:rsidRPr="00280B8A" w:rsidRDefault="00D10D37" w:rsidP="00844CBC">
            <w:pPr>
              <w:pStyle w:val="ListParagraph"/>
              <w:numPr>
                <w:ilvl w:val="0"/>
                <w:numId w:val="30"/>
              </w:numPr>
            </w:pPr>
            <w:r w:rsidRPr="00280B8A">
              <w:t>Hemodialysis</w:t>
            </w:r>
          </w:p>
        </w:tc>
      </w:tr>
      <w:tr w:rsidR="00D10D37" w:rsidRPr="00280B8A" w14:paraId="7D7A6F90" w14:textId="77777777" w:rsidTr="00B370A5">
        <w:trPr>
          <w:cantSplit/>
        </w:trPr>
        <w:tc>
          <w:tcPr>
            <w:tcW w:w="1843" w:type="dxa"/>
          </w:tcPr>
          <w:p w14:paraId="64BDCBD3" w14:textId="247467C7" w:rsidR="00D10D37" w:rsidRPr="00280B8A" w:rsidRDefault="00D10D37" w:rsidP="00AF5B02">
            <w:r w:rsidRPr="00280B8A">
              <w:t xml:space="preserve">Black </w:t>
            </w:r>
            <w:r w:rsidR="00200E01" w:rsidRPr="00280B8A">
              <w:t>box warning</w:t>
            </w:r>
          </w:p>
        </w:tc>
        <w:tc>
          <w:tcPr>
            <w:tcW w:w="5976" w:type="dxa"/>
          </w:tcPr>
          <w:p w14:paraId="60413817" w14:textId="77777777" w:rsidR="00D10D37" w:rsidRPr="00280B8A" w:rsidRDefault="00D10D37" w:rsidP="00AF5B02">
            <w:r w:rsidRPr="00280B8A">
              <w:t xml:space="preserve">Your professor is discussing a newly approved drug called </w:t>
            </w:r>
            <w:proofErr w:type="spellStart"/>
            <w:r w:rsidRPr="00280B8A">
              <w:t>plecanatide</w:t>
            </w:r>
            <w:proofErr w:type="spellEnd"/>
            <w:r w:rsidRPr="00280B8A">
              <w:t>. Your professor mentions this drug has a black box warning and asks you to describe the black box warning to the class. What is the correct black box warning?</w:t>
            </w:r>
          </w:p>
          <w:p w14:paraId="4111AD69" w14:textId="19DA2AE6" w:rsidR="00D10D37" w:rsidRPr="00280B8A" w:rsidRDefault="00D10D37" w:rsidP="003E2194">
            <w:pPr>
              <w:pStyle w:val="ListParagraph"/>
              <w:numPr>
                <w:ilvl w:val="0"/>
                <w:numId w:val="31"/>
              </w:numPr>
            </w:pPr>
            <w:r w:rsidRPr="00280B8A">
              <w:t>Age less than 6 years*</w:t>
            </w:r>
          </w:p>
          <w:p w14:paraId="5E3673ED" w14:textId="77777777" w:rsidR="00D10D37" w:rsidRPr="00280B8A" w:rsidRDefault="00D10D37" w:rsidP="003E2194">
            <w:pPr>
              <w:pStyle w:val="ListParagraph"/>
              <w:numPr>
                <w:ilvl w:val="0"/>
                <w:numId w:val="31"/>
              </w:numPr>
            </w:pPr>
            <w:r w:rsidRPr="00280B8A">
              <w:t>Creatinine clearance less than 60 mL/min</w:t>
            </w:r>
          </w:p>
          <w:p w14:paraId="6A0A42AE" w14:textId="77777777" w:rsidR="00D10D37" w:rsidRPr="00280B8A" w:rsidRDefault="00D10D37" w:rsidP="003E2194">
            <w:pPr>
              <w:pStyle w:val="ListParagraph"/>
              <w:numPr>
                <w:ilvl w:val="0"/>
                <w:numId w:val="31"/>
              </w:numPr>
            </w:pPr>
            <w:r w:rsidRPr="00280B8A">
              <w:t xml:space="preserve">Stevens-Johnson syndrome </w:t>
            </w:r>
          </w:p>
          <w:p w14:paraId="26AD0985" w14:textId="77777777" w:rsidR="00D10D37" w:rsidRPr="00280B8A" w:rsidRDefault="00D10D37" w:rsidP="003E2194">
            <w:pPr>
              <w:pStyle w:val="ListParagraph"/>
              <w:numPr>
                <w:ilvl w:val="0"/>
                <w:numId w:val="31"/>
              </w:numPr>
            </w:pPr>
            <w:r w:rsidRPr="00280B8A">
              <w:t>Hypersensitivity reaction in HLA-B*5701 allele carriers</w:t>
            </w:r>
          </w:p>
        </w:tc>
        <w:tc>
          <w:tcPr>
            <w:tcW w:w="5976" w:type="dxa"/>
          </w:tcPr>
          <w:p w14:paraId="5752F3E7" w14:textId="77777777" w:rsidR="00D10D37" w:rsidRPr="00280B8A" w:rsidRDefault="00D10D37" w:rsidP="00AF5B02">
            <w:r w:rsidRPr="00280B8A">
              <w:t xml:space="preserve">Your professor is discussing a newly approved drug called </w:t>
            </w:r>
            <w:proofErr w:type="spellStart"/>
            <w:r w:rsidRPr="00280B8A">
              <w:t>Austedo</w:t>
            </w:r>
            <w:proofErr w:type="spellEnd"/>
            <w:r w:rsidRPr="00280B8A">
              <w:t>®. Your professor mentions this drug has a black box warning and asks you to describe the black box warning to the class. What is the correct black box warning?</w:t>
            </w:r>
          </w:p>
          <w:p w14:paraId="2463D4CA" w14:textId="61AC6C21" w:rsidR="00D10D37" w:rsidRPr="00280B8A" w:rsidRDefault="00D10D37" w:rsidP="003E2194">
            <w:pPr>
              <w:pStyle w:val="ListParagraph"/>
              <w:numPr>
                <w:ilvl w:val="0"/>
                <w:numId w:val="32"/>
              </w:numPr>
            </w:pPr>
            <w:r w:rsidRPr="00280B8A">
              <w:t>Depression and suicidality*</w:t>
            </w:r>
          </w:p>
          <w:p w14:paraId="24E70421" w14:textId="20BDFCD6" w:rsidR="00D10D37" w:rsidRPr="00280B8A" w:rsidRDefault="00D10D37" w:rsidP="003E2194">
            <w:pPr>
              <w:pStyle w:val="ListParagraph"/>
              <w:numPr>
                <w:ilvl w:val="0"/>
                <w:numId w:val="32"/>
              </w:numPr>
            </w:pPr>
            <w:r w:rsidRPr="00280B8A">
              <w:t xml:space="preserve">Age less than </w:t>
            </w:r>
            <w:r w:rsidR="003E2194">
              <w:t>eighteen</w:t>
            </w:r>
            <w:r w:rsidRPr="00280B8A">
              <w:t xml:space="preserve"> years</w:t>
            </w:r>
          </w:p>
          <w:p w14:paraId="4D96290C" w14:textId="28601978" w:rsidR="00D10D37" w:rsidRPr="00280B8A" w:rsidRDefault="00D10D37" w:rsidP="003E2194">
            <w:pPr>
              <w:pStyle w:val="ListParagraph"/>
              <w:numPr>
                <w:ilvl w:val="0"/>
                <w:numId w:val="32"/>
              </w:numPr>
            </w:pPr>
            <w:r w:rsidRPr="00280B8A">
              <w:t>Severe renal impairment</w:t>
            </w:r>
          </w:p>
          <w:p w14:paraId="14B1A101" w14:textId="09BDDA54" w:rsidR="00D10D37" w:rsidRPr="00280B8A" w:rsidRDefault="00D10D37" w:rsidP="003E2194">
            <w:pPr>
              <w:pStyle w:val="ListParagraph"/>
              <w:numPr>
                <w:ilvl w:val="0"/>
                <w:numId w:val="32"/>
              </w:numPr>
            </w:pPr>
            <w:r w:rsidRPr="00280B8A">
              <w:t>Concomitant use of anticholinergic drugs</w:t>
            </w:r>
          </w:p>
        </w:tc>
      </w:tr>
      <w:tr w:rsidR="00D10D37" w:rsidRPr="00280B8A" w14:paraId="29AD9980" w14:textId="77777777" w:rsidTr="00B370A5">
        <w:trPr>
          <w:cantSplit/>
        </w:trPr>
        <w:tc>
          <w:tcPr>
            <w:tcW w:w="1843" w:type="dxa"/>
          </w:tcPr>
          <w:p w14:paraId="5D16DD19" w14:textId="3399526B" w:rsidR="00D10D37" w:rsidRPr="00280B8A" w:rsidRDefault="00D10D37" w:rsidP="00AF5B02">
            <w:r w:rsidRPr="00280B8A">
              <w:lastRenderedPageBreak/>
              <w:t xml:space="preserve">Drug </w:t>
            </w:r>
            <w:r w:rsidR="003E2194" w:rsidRPr="00280B8A">
              <w:t>interaction</w:t>
            </w:r>
          </w:p>
        </w:tc>
        <w:tc>
          <w:tcPr>
            <w:tcW w:w="5976" w:type="dxa"/>
          </w:tcPr>
          <w:p w14:paraId="512CF69A" w14:textId="77777777" w:rsidR="00D10D37" w:rsidRPr="00280B8A" w:rsidRDefault="00D10D37" w:rsidP="00AF5B02">
            <w:r w:rsidRPr="00280B8A">
              <w:t>A patient is being discharged from the hospital on betrixaban. He is going to be restarted on his medication for depression (escitalopram). As the transitional care pharmacist, you are asked to review the two drugs for any possible drug-drug interactions. Which of the following is true?</w:t>
            </w:r>
          </w:p>
          <w:p w14:paraId="44FD48B6" w14:textId="12E750E2" w:rsidR="00D10D37" w:rsidRPr="00280B8A" w:rsidRDefault="00D10D37" w:rsidP="003E2194">
            <w:pPr>
              <w:pStyle w:val="ListParagraph"/>
              <w:numPr>
                <w:ilvl w:val="0"/>
                <w:numId w:val="33"/>
              </w:numPr>
            </w:pPr>
            <w:r w:rsidRPr="00280B8A">
              <w:t>There is no drug-drug interaction between betrixaban and escitalopram.</w:t>
            </w:r>
          </w:p>
          <w:p w14:paraId="43DB54FE" w14:textId="1BFBA0F3" w:rsidR="00D10D37" w:rsidRPr="00280B8A" w:rsidRDefault="00D10D37" w:rsidP="003E2194">
            <w:pPr>
              <w:pStyle w:val="ListParagraph"/>
              <w:numPr>
                <w:ilvl w:val="0"/>
                <w:numId w:val="33"/>
              </w:numPr>
            </w:pPr>
            <w:r w:rsidRPr="00280B8A">
              <w:t>Concurrent use of betrixaban and escitalopram may increase risk of bleeding.*</w:t>
            </w:r>
          </w:p>
          <w:p w14:paraId="50587D2C" w14:textId="36326F0C" w:rsidR="00D10D37" w:rsidRPr="00280B8A" w:rsidRDefault="00D10D37" w:rsidP="003E2194">
            <w:pPr>
              <w:pStyle w:val="ListParagraph"/>
              <w:numPr>
                <w:ilvl w:val="0"/>
                <w:numId w:val="33"/>
              </w:numPr>
            </w:pPr>
            <w:r w:rsidRPr="00280B8A">
              <w:t>Concurrent use of betrixaban and escitalopram may increase risk of clotting.</w:t>
            </w:r>
          </w:p>
          <w:p w14:paraId="6DC6E636" w14:textId="3277FAAA" w:rsidR="00D10D37" w:rsidRPr="00280B8A" w:rsidRDefault="00D10D37" w:rsidP="003E2194">
            <w:pPr>
              <w:pStyle w:val="ListParagraph"/>
              <w:numPr>
                <w:ilvl w:val="0"/>
                <w:numId w:val="33"/>
              </w:numPr>
            </w:pPr>
            <w:r w:rsidRPr="00280B8A">
              <w:t>A drug-drug interaction is only present in patients with poor renal function.</w:t>
            </w:r>
          </w:p>
        </w:tc>
        <w:tc>
          <w:tcPr>
            <w:tcW w:w="5976" w:type="dxa"/>
          </w:tcPr>
          <w:p w14:paraId="027A8EAC" w14:textId="77777777" w:rsidR="00D10D37" w:rsidRPr="00280B8A" w:rsidRDefault="00D10D37" w:rsidP="00AF5B02">
            <w:r w:rsidRPr="00280B8A">
              <w:t>A patient is being discharged from the hospital on delafloxacin. He is going to be restarted on his iron supplement. As the transitional care pharmacist, you are asked to review the two drugs for any possible drug-drug interactions. Which of the following is true?</w:t>
            </w:r>
          </w:p>
          <w:p w14:paraId="32C00313" w14:textId="28B3A289" w:rsidR="00D10D37" w:rsidRPr="00280B8A" w:rsidRDefault="00D10D37" w:rsidP="00A87817">
            <w:pPr>
              <w:pStyle w:val="ListParagraph"/>
              <w:numPr>
                <w:ilvl w:val="0"/>
                <w:numId w:val="34"/>
              </w:numPr>
            </w:pPr>
            <w:r w:rsidRPr="00280B8A">
              <w:t xml:space="preserve">There is no drug-drug interaction between </w:t>
            </w:r>
            <w:proofErr w:type="spellStart"/>
            <w:r w:rsidRPr="00280B8A">
              <w:t>delofloxacin</w:t>
            </w:r>
            <w:proofErr w:type="spellEnd"/>
            <w:r w:rsidRPr="00280B8A">
              <w:t xml:space="preserve"> and iron.</w:t>
            </w:r>
          </w:p>
          <w:p w14:paraId="0B42B84A" w14:textId="1F5A4818" w:rsidR="00D10D37" w:rsidRPr="00280B8A" w:rsidRDefault="00D10D37" w:rsidP="00A87817">
            <w:pPr>
              <w:pStyle w:val="ListParagraph"/>
              <w:numPr>
                <w:ilvl w:val="0"/>
                <w:numId w:val="34"/>
              </w:numPr>
            </w:pPr>
            <w:r w:rsidRPr="00280B8A">
              <w:t>Concurrent use of delafloxacin and iron may result in decreased delafloxacin efficacy.*</w:t>
            </w:r>
          </w:p>
          <w:p w14:paraId="19A4A4D5" w14:textId="0E6F2C2D" w:rsidR="00D10D37" w:rsidRPr="00280B8A" w:rsidRDefault="00D10D37" w:rsidP="00A87817">
            <w:pPr>
              <w:pStyle w:val="ListParagraph"/>
              <w:numPr>
                <w:ilvl w:val="0"/>
                <w:numId w:val="34"/>
              </w:numPr>
            </w:pPr>
            <w:r w:rsidRPr="00280B8A">
              <w:t>Concurrent use of delafloxacin and iron may result in increased delafloxacin efficacy.</w:t>
            </w:r>
          </w:p>
          <w:p w14:paraId="5C5450D3" w14:textId="59FE7BFC" w:rsidR="00D10D37" w:rsidRPr="00280B8A" w:rsidRDefault="00D10D37" w:rsidP="00A87817">
            <w:pPr>
              <w:pStyle w:val="ListParagraph"/>
              <w:numPr>
                <w:ilvl w:val="0"/>
                <w:numId w:val="34"/>
              </w:numPr>
            </w:pPr>
            <w:r w:rsidRPr="00280B8A">
              <w:t>This drug-drug interaction is only present in patients with poor hepatic function.</w:t>
            </w:r>
          </w:p>
        </w:tc>
      </w:tr>
      <w:tr w:rsidR="00D10D37" w:rsidRPr="00280B8A" w14:paraId="4DCC19AA" w14:textId="77777777" w:rsidTr="00B370A5">
        <w:trPr>
          <w:cantSplit/>
        </w:trPr>
        <w:tc>
          <w:tcPr>
            <w:tcW w:w="1843" w:type="dxa"/>
          </w:tcPr>
          <w:p w14:paraId="03E69E18" w14:textId="658C94F0" w:rsidR="00D10D37" w:rsidRPr="00280B8A" w:rsidRDefault="00A87817" w:rsidP="00AF5B02">
            <w:r>
              <w:t>Intravenous (</w:t>
            </w:r>
            <w:r w:rsidR="00D10D37" w:rsidRPr="00280B8A">
              <w:t>IV</w:t>
            </w:r>
            <w:r>
              <w:t>)</w:t>
            </w:r>
            <w:r w:rsidR="00D10D37" w:rsidRPr="00280B8A">
              <w:t xml:space="preserve"> </w:t>
            </w:r>
            <w:r w:rsidRPr="00280B8A">
              <w:t>compatibility</w:t>
            </w:r>
          </w:p>
        </w:tc>
        <w:tc>
          <w:tcPr>
            <w:tcW w:w="5976" w:type="dxa"/>
          </w:tcPr>
          <w:p w14:paraId="414BA2FC" w14:textId="5D3A9B52" w:rsidR="00D10D37" w:rsidRPr="00280B8A" w:rsidRDefault="00D10D37" w:rsidP="00AF5B02">
            <w:r w:rsidRPr="00280B8A">
              <w:t xml:space="preserve">You are asked to present a drug monograph for </w:t>
            </w:r>
            <w:proofErr w:type="spellStart"/>
            <w:r w:rsidRPr="00280B8A">
              <w:t>Giapreza</w:t>
            </w:r>
            <w:proofErr w:type="spellEnd"/>
            <w:r w:rsidRPr="00280B8A">
              <w:t xml:space="preserve">® at your hospital’s pharmacy and therapeutics committee meeting for possible formulary addition. Following your presentation, the nurse manager asks about the </w:t>
            </w:r>
            <w:r w:rsidR="0060483A">
              <w:t>IV</w:t>
            </w:r>
            <w:r w:rsidRPr="00280B8A">
              <w:t xml:space="preserve"> compatibility with this drug, specifically if it is compatible with normal saline (0.9% sodium chloride). Which of the following is the correct response?</w:t>
            </w:r>
          </w:p>
          <w:p w14:paraId="0DB87418" w14:textId="2C65745A" w:rsidR="00D10D37" w:rsidRPr="00280B8A" w:rsidRDefault="00D10D37" w:rsidP="0060483A">
            <w:pPr>
              <w:pStyle w:val="ListParagraph"/>
              <w:numPr>
                <w:ilvl w:val="0"/>
                <w:numId w:val="35"/>
              </w:numPr>
            </w:pPr>
            <w:proofErr w:type="spellStart"/>
            <w:r w:rsidRPr="00280B8A">
              <w:t>Giapreza</w:t>
            </w:r>
            <w:proofErr w:type="spellEnd"/>
            <w:r w:rsidRPr="00280B8A">
              <w:t>® is compatible with normal saline (0.9% sodium chloride).*</w:t>
            </w:r>
          </w:p>
          <w:p w14:paraId="784A6853" w14:textId="5EC5F72E" w:rsidR="00D10D37" w:rsidRPr="00280B8A" w:rsidRDefault="00D10D37" w:rsidP="0060483A">
            <w:pPr>
              <w:pStyle w:val="ListParagraph"/>
              <w:numPr>
                <w:ilvl w:val="0"/>
                <w:numId w:val="35"/>
              </w:numPr>
            </w:pPr>
            <w:proofErr w:type="spellStart"/>
            <w:r w:rsidRPr="00280B8A">
              <w:t>Giapreza</w:t>
            </w:r>
            <w:proofErr w:type="spellEnd"/>
            <w:r w:rsidRPr="00280B8A">
              <w:t>® is incompatible with normal saline (0.9% sodium chloride).</w:t>
            </w:r>
          </w:p>
        </w:tc>
        <w:tc>
          <w:tcPr>
            <w:tcW w:w="5976" w:type="dxa"/>
          </w:tcPr>
          <w:p w14:paraId="59912D6A" w14:textId="4B2D792F" w:rsidR="00D10D37" w:rsidRPr="00280B8A" w:rsidRDefault="00D10D37" w:rsidP="00AF5B02">
            <w:r w:rsidRPr="00280B8A">
              <w:t xml:space="preserve">You are asked to present a drug monograph for </w:t>
            </w:r>
            <w:proofErr w:type="spellStart"/>
            <w:r w:rsidRPr="00280B8A">
              <w:t>Besponsa</w:t>
            </w:r>
            <w:proofErr w:type="spellEnd"/>
            <w:r w:rsidRPr="00280B8A">
              <w:t xml:space="preserve">® at your hospital’s pharmacy and therapeutics committee meeting for possible formulary addition. Following your presentation, the nurse manager asks about the </w:t>
            </w:r>
            <w:r w:rsidR="0060483A">
              <w:t>IV</w:t>
            </w:r>
            <w:r w:rsidRPr="00280B8A">
              <w:t xml:space="preserve"> compatibility with this drug, specifically if it is compatible with normal saline (0.9% sodium chloride). Which of the following is the correct response?</w:t>
            </w:r>
          </w:p>
          <w:p w14:paraId="31881FB0" w14:textId="2A8EEDC5" w:rsidR="00D10D37" w:rsidRPr="00280B8A" w:rsidRDefault="00D10D37" w:rsidP="0060483A">
            <w:pPr>
              <w:pStyle w:val="ListParagraph"/>
              <w:numPr>
                <w:ilvl w:val="0"/>
                <w:numId w:val="36"/>
              </w:numPr>
            </w:pPr>
            <w:proofErr w:type="spellStart"/>
            <w:r w:rsidRPr="00280B8A">
              <w:t>Besponsa</w:t>
            </w:r>
            <w:proofErr w:type="spellEnd"/>
            <w:r w:rsidRPr="00280B8A">
              <w:t>® is compatible with normal saline (0.9% sodium chloride).*</w:t>
            </w:r>
          </w:p>
          <w:p w14:paraId="4E347728" w14:textId="77777777" w:rsidR="00D10D37" w:rsidRPr="00280B8A" w:rsidRDefault="00D10D37" w:rsidP="0060483A">
            <w:pPr>
              <w:pStyle w:val="ListParagraph"/>
              <w:numPr>
                <w:ilvl w:val="0"/>
                <w:numId w:val="36"/>
              </w:numPr>
            </w:pPr>
            <w:proofErr w:type="spellStart"/>
            <w:r w:rsidRPr="00280B8A">
              <w:t>Besponsa</w:t>
            </w:r>
            <w:proofErr w:type="spellEnd"/>
            <w:r w:rsidRPr="00280B8A">
              <w:t>® is incompatible with normal saline (0.9% sodium chloride).</w:t>
            </w:r>
          </w:p>
        </w:tc>
      </w:tr>
      <w:tr w:rsidR="00D10D37" w:rsidRPr="00280B8A" w14:paraId="145C4B13" w14:textId="77777777" w:rsidTr="00B370A5">
        <w:trPr>
          <w:cantSplit/>
        </w:trPr>
        <w:tc>
          <w:tcPr>
            <w:tcW w:w="1843" w:type="dxa"/>
          </w:tcPr>
          <w:p w14:paraId="2A016A52" w14:textId="48447568" w:rsidR="00D10D37" w:rsidRPr="00280B8A" w:rsidRDefault="00D10D37" w:rsidP="00AF5B02">
            <w:r w:rsidRPr="00280B8A">
              <w:lastRenderedPageBreak/>
              <w:t xml:space="preserve">Mechanism of </w:t>
            </w:r>
            <w:r w:rsidR="0060483A" w:rsidRPr="00280B8A">
              <w:t>action</w:t>
            </w:r>
          </w:p>
        </w:tc>
        <w:tc>
          <w:tcPr>
            <w:tcW w:w="5976" w:type="dxa"/>
          </w:tcPr>
          <w:p w14:paraId="1358A448" w14:textId="77777777" w:rsidR="00D10D37" w:rsidRPr="00280B8A" w:rsidRDefault="00D10D37" w:rsidP="00AF5B02">
            <w:r w:rsidRPr="00280B8A">
              <w:t xml:space="preserve">Your APPE preceptor asks you about a newly approved drug called </w:t>
            </w:r>
            <w:proofErr w:type="spellStart"/>
            <w:r w:rsidRPr="00280B8A">
              <w:t>valbenazine</w:t>
            </w:r>
            <w:proofErr w:type="spellEnd"/>
            <w:r w:rsidRPr="00280B8A">
              <w:t>. Your preceptor would like you to describe the mechanism of action of this drug. What is the correct mechanism of action?</w:t>
            </w:r>
          </w:p>
          <w:p w14:paraId="4AA3257D" w14:textId="7AD754AE" w:rsidR="00D10D37" w:rsidRPr="00280B8A" w:rsidRDefault="00D10D37" w:rsidP="0060483A">
            <w:pPr>
              <w:pStyle w:val="ListParagraph"/>
              <w:numPr>
                <w:ilvl w:val="0"/>
                <w:numId w:val="37"/>
              </w:numPr>
            </w:pPr>
            <w:r w:rsidRPr="00280B8A">
              <w:t>Inhibits vesicular monoamine transporter 2*</w:t>
            </w:r>
          </w:p>
          <w:p w14:paraId="6FE20340" w14:textId="77777777" w:rsidR="00D10D37" w:rsidRPr="00280B8A" w:rsidRDefault="00D10D37" w:rsidP="0060483A">
            <w:pPr>
              <w:pStyle w:val="ListParagraph"/>
              <w:numPr>
                <w:ilvl w:val="0"/>
                <w:numId w:val="37"/>
              </w:numPr>
            </w:pPr>
            <w:r w:rsidRPr="00280B8A">
              <w:t>Synthetic human peptide hormone</w:t>
            </w:r>
          </w:p>
          <w:p w14:paraId="4CA39C18" w14:textId="77777777" w:rsidR="00D10D37" w:rsidRPr="00280B8A" w:rsidRDefault="00D10D37" w:rsidP="0060483A">
            <w:pPr>
              <w:pStyle w:val="ListParagraph"/>
              <w:numPr>
                <w:ilvl w:val="0"/>
                <w:numId w:val="37"/>
              </w:numPr>
            </w:pPr>
            <w:r w:rsidRPr="00280B8A">
              <w:t>CD22-directed antibody-drug conjugate</w:t>
            </w:r>
          </w:p>
          <w:p w14:paraId="3BA829A6" w14:textId="31D87F96" w:rsidR="00D10D37" w:rsidRPr="00280B8A" w:rsidRDefault="00D10D37" w:rsidP="0060483A">
            <w:pPr>
              <w:pStyle w:val="ListParagraph"/>
              <w:numPr>
                <w:ilvl w:val="0"/>
                <w:numId w:val="37"/>
              </w:numPr>
            </w:pPr>
            <w:r w:rsidRPr="00280B8A">
              <w:t>Inhibits type-B monoamine oxidase</w:t>
            </w:r>
          </w:p>
        </w:tc>
        <w:tc>
          <w:tcPr>
            <w:tcW w:w="5976" w:type="dxa"/>
          </w:tcPr>
          <w:p w14:paraId="3D52927B" w14:textId="77777777" w:rsidR="00D10D37" w:rsidRPr="00280B8A" w:rsidRDefault="00D10D37" w:rsidP="00AF5B02">
            <w:r w:rsidRPr="00280B8A">
              <w:t>Your APPE preceptor asks you about a newly approved drug called neratinib. Your preceptor would like you to describe the mechanism of action of this drug. What is the correct mechanism of action?</w:t>
            </w:r>
          </w:p>
          <w:p w14:paraId="23CA55F9" w14:textId="77777777" w:rsidR="00D10D37" w:rsidRPr="00280B8A" w:rsidRDefault="00D10D37" w:rsidP="0060483A">
            <w:pPr>
              <w:pStyle w:val="ListParagraph"/>
              <w:numPr>
                <w:ilvl w:val="0"/>
                <w:numId w:val="38"/>
              </w:numPr>
            </w:pPr>
            <w:r w:rsidRPr="00280B8A">
              <w:t>Inhibits vesicular monoamine transporter 2</w:t>
            </w:r>
          </w:p>
          <w:p w14:paraId="2450EA68" w14:textId="3B26328E" w:rsidR="00D10D37" w:rsidRPr="00280B8A" w:rsidRDefault="00D10D37" w:rsidP="0060483A">
            <w:pPr>
              <w:pStyle w:val="ListParagraph"/>
              <w:numPr>
                <w:ilvl w:val="0"/>
                <w:numId w:val="38"/>
              </w:numPr>
            </w:pPr>
            <w:r w:rsidRPr="00280B8A">
              <w:t>Inhibits epidermal growth factor receptor*</w:t>
            </w:r>
          </w:p>
          <w:p w14:paraId="4F3D4D0E" w14:textId="436E559E" w:rsidR="00D10D37" w:rsidRPr="00280B8A" w:rsidRDefault="00D10D37" w:rsidP="0060483A">
            <w:pPr>
              <w:pStyle w:val="ListParagraph"/>
              <w:numPr>
                <w:ilvl w:val="0"/>
                <w:numId w:val="38"/>
              </w:numPr>
            </w:pPr>
            <w:r w:rsidRPr="00280B8A">
              <w:t>Human monoclonal IgG2 antibody</w:t>
            </w:r>
          </w:p>
          <w:p w14:paraId="7DC1F18B" w14:textId="77777777" w:rsidR="00D10D37" w:rsidRPr="00280B8A" w:rsidRDefault="00D10D37" w:rsidP="0060483A">
            <w:pPr>
              <w:pStyle w:val="ListParagraph"/>
              <w:numPr>
                <w:ilvl w:val="0"/>
                <w:numId w:val="38"/>
              </w:numPr>
            </w:pPr>
            <w:r w:rsidRPr="00280B8A">
              <w:t>Human monoclonal IgG1 lambda antibody</w:t>
            </w:r>
          </w:p>
        </w:tc>
      </w:tr>
      <w:tr w:rsidR="00D10D37" w:rsidRPr="00280B8A" w14:paraId="5BF81EF0" w14:textId="77777777" w:rsidTr="00B370A5">
        <w:trPr>
          <w:cantSplit/>
        </w:trPr>
        <w:tc>
          <w:tcPr>
            <w:tcW w:w="1843" w:type="dxa"/>
          </w:tcPr>
          <w:p w14:paraId="33B8C8D5" w14:textId="055904A1" w:rsidR="00D10D37" w:rsidRPr="00280B8A" w:rsidRDefault="00D10D37" w:rsidP="00AF5B02">
            <w:r w:rsidRPr="00280B8A">
              <w:t xml:space="preserve">Monitoring </w:t>
            </w:r>
            <w:r w:rsidR="00E41918" w:rsidRPr="00280B8A">
              <w:t>parameters</w:t>
            </w:r>
          </w:p>
        </w:tc>
        <w:tc>
          <w:tcPr>
            <w:tcW w:w="5976" w:type="dxa"/>
          </w:tcPr>
          <w:p w14:paraId="52FD5E4E" w14:textId="57604D85" w:rsidR="00D10D37" w:rsidRPr="00280B8A" w:rsidRDefault="00D10D37" w:rsidP="00AF5B02">
            <w:r w:rsidRPr="00280B8A">
              <w:t xml:space="preserve">A patient at your clinic is being initiated on </w:t>
            </w:r>
            <w:proofErr w:type="spellStart"/>
            <w:r w:rsidRPr="00280B8A">
              <w:t>Symproic</w:t>
            </w:r>
            <w:proofErr w:type="spellEnd"/>
            <w:r w:rsidRPr="00280B8A">
              <w:t>®. In speaking with the patient, you would like to counsel the patient on what the health</w:t>
            </w:r>
            <w:r w:rsidR="008C3ECD">
              <w:t xml:space="preserve"> </w:t>
            </w:r>
            <w:r w:rsidRPr="00280B8A">
              <w:t xml:space="preserve">care team will be monitoring while he is on this drug. Which of the following are appropriate monitoring parameters for </w:t>
            </w:r>
            <w:proofErr w:type="spellStart"/>
            <w:r w:rsidRPr="00280B8A">
              <w:t>Symproic</w:t>
            </w:r>
            <w:proofErr w:type="spellEnd"/>
            <w:r w:rsidRPr="00280B8A">
              <w:t>?</w:t>
            </w:r>
          </w:p>
          <w:p w14:paraId="5D17C8C0" w14:textId="59A37861" w:rsidR="00D10D37" w:rsidRPr="00280B8A" w:rsidRDefault="00D10D37" w:rsidP="008C3ECD">
            <w:pPr>
              <w:pStyle w:val="ListParagraph"/>
              <w:numPr>
                <w:ilvl w:val="0"/>
                <w:numId w:val="39"/>
              </w:numPr>
            </w:pPr>
            <w:r w:rsidRPr="00280B8A">
              <w:t>Frequency of spontaneous bowel movements*</w:t>
            </w:r>
          </w:p>
          <w:p w14:paraId="747D5599" w14:textId="77777777" w:rsidR="00D10D37" w:rsidRPr="00280B8A" w:rsidRDefault="00D10D37" w:rsidP="008C3ECD">
            <w:pPr>
              <w:pStyle w:val="ListParagraph"/>
              <w:numPr>
                <w:ilvl w:val="0"/>
                <w:numId w:val="39"/>
              </w:numPr>
            </w:pPr>
            <w:r w:rsidRPr="00280B8A">
              <w:t>Tuberculosis reactivation</w:t>
            </w:r>
          </w:p>
          <w:p w14:paraId="0749C559" w14:textId="7DBA9520" w:rsidR="00D10D37" w:rsidRPr="00280B8A" w:rsidRDefault="00D10D37" w:rsidP="008C3ECD">
            <w:pPr>
              <w:pStyle w:val="ListParagraph"/>
              <w:numPr>
                <w:ilvl w:val="0"/>
                <w:numId w:val="39"/>
              </w:numPr>
            </w:pPr>
            <w:r w:rsidRPr="00280B8A">
              <w:t>Worsening heart failure</w:t>
            </w:r>
          </w:p>
          <w:p w14:paraId="34249710" w14:textId="77777777" w:rsidR="00D10D37" w:rsidRPr="00280B8A" w:rsidRDefault="00D10D37" w:rsidP="008C3ECD">
            <w:pPr>
              <w:pStyle w:val="ListParagraph"/>
              <w:numPr>
                <w:ilvl w:val="0"/>
                <w:numId w:val="39"/>
              </w:numPr>
            </w:pPr>
            <w:r w:rsidRPr="00280B8A">
              <w:t>Reductions in acne lesions</w:t>
            </w:r>
          </w:p>
        </w:tc>
        <w:tc>
          <w:tcPr>
            <w:tcW w:w="5976" w:type="dxa"/>
          </w:tcPr>
          <w:p w14:paraId="7AC40F56" w14:textId="7BE15906" w:rsidR="00D10D37" w:rsidRPr="00280B8A" w:rsidRDefault="00D10D37" w:rsidP="00AF5B02">
            <w:r w:rsidRPr="00280B8A">
              <w:t xml:space="preserve">A patient at your clinic is being initiated on </w:t>
            </w:r>
            <w:proofErr w:type="spellStart"/>
            <w:r w:rsidRPr="00280B8A">
              <w:t>Mavyret</w:t>
            </w:r>
            <w:proofErr w:type="spellEnd"/>
            <w:r w:rsidRPr="00280B8A">
              <w:t>®. In speaking with the patient, you would like to counsel the patient on what the health</w:t>
            </w:r>
            <w:r w:rsidR="00E41918">
              <w:t xml:space="preserve"> </w:t>
            </w:r>
            <w:r w:rsidRPr="00280B8A">
              <w:t xml:space="preserve">care team will be monitoring while he is on this drug. Which of the following are the appropriate monitoring parameters for </w:t>
            </w:r>
            <w:proofErr w:type="spellStart"/>
            <w:r w:rsidRPr="00280B8A">
              <w:t>Mavyret</w:t>
            </w:r>
            <w:proofErr w:type="spellEnd"/>
            <w:r w:rsidRPr="00280B8A">
              <w:t>?</w:t>
            </w:r>
          </w:p>
          <w:p w14:paraId="4E8D3DDE" w14:textId="6F4E07BD" w:rsidR="00D10D37" w:rsidRPr="00280B8A" w:rsidRDefault="00D10D37" w:rsidP="008C3ECD">
            <w:pPr>
              <w:pStyle w:val="ListParagraph"/>
              <w:numPr>
                <w:ilvl w:val="0"/>
                <w:numId w:val="40"/>
              </w:numPr>
            </w:pPr>
            <w:r w:rsidRPr="00280B8A">
              <w:t>Clinical improvement of hepatitis C virus*</w:t>
            </w:r>
          </w:p>
          <w:p w14:paraId="1B8B4F95" w14:textId="77777777" w:rsidR="00D10D37" w:rsidRPr="00280B8A" w:rsidRDefault="00D10D37" w:rsidP="008C3ECD">
            <w:pPr>
              <w:pStyle w:val="ListParagraph"/>
              <w:numPr>
                <w:ilvl w:val="0"/>
                <w:numId w:val="40"/>
              </w:numPr>
            </w:pPr>
            <w:r w:rsidRPr="00280B8A">
              <w:t>Increase in blood pressure</w:t>
            </w:r>
          </w:p>
          <w:p w14:paraId="4A78CA1D" w14:textId="1F8BCA15" w:rsidR="00D10D37" w:rsidRPr="00280B8A" w:rsidRDefault="00D10D37" w:rsidP="008C3ECD">
            <w:pPr>
              <w:pStyle w:val="ListParagraph"/>
              <w:numPr>
                <w:ilvl w:val="0"/>
                <w:numId w:val="40"/>
              </w:numPr>
            </w:pPr>
            <w:r w:rsidRPr="00280B8A">
              <w:t>Hemoglobin levels</w:t>
            </w:r>
          </w:p>
          <w:p w14:paraId="16EEA336" w14:textId="50D45B2C" w:rsidR="00D10D37" w:rsidRPr="00280B8A" w:rsidRDefault="00D10D37" w:rsidP="008C3ECD">
            <w:pPr>
              <w:pStyle w:val="ListParagraph"/>
              <w:numPr>
                <w:ilvl w:val="0"/>
                <w:numId w:val="40"/>
              </w:numPr>
            </w:pPr>
            <w:r w:rsidRPr="00280B8A">
              <w:t>Blood glucose levels</w:t>
            </w:r>
          </w:p>
        </w:tc>
      </w:tr>
      <w:tr w:rsidR="00D10D37" w:rsidRPr="00280B8A" w14:paraId="3D7D187D" w14:textId="77777777" w:rsidTr="00B370A5">
        <w:trPr>
          <w:cantSplit/>
        </w:trPr>
        <w:tc>
          <w:tcPr>
            <w:tcW w:w="1843" w:type="dxa"/>
          </w:tcPr>
          <w:p w14:paraId="58C7D299" w14:textId="77777777" w:rsidR="00D10D37" w:rsidRPr="00280B8A" w:rsidRDefault="00D10D37" w:rsidP="00AF5B02">
            <w:r w:rsidRPr="00280B8A">
              <w:t>Storage</w:t>
            </w:r>
          </w:p>
        </w:tc>
        <w:tc>
          <w:tcPr>
            <w:tcW w:w="5976" w:type="dxa"/>
          </w:tcPr>
          <w:p w14:paraId="04E729A0" w14:textId="0F21443A" w:rsidR="00D10D37" w:rsidRPr="00280B8A" w:rsidRDefault="00D10D37" w:rsidP="00AF5B02">
            <w:r w:rsidRPr="00280B8A">
              <w:t xml:space="preserve">As a pharmacy technician, you just received a medication shipment to your pharmacy including the drug </w:t>
            </w:r>
            <w:proofErr w:type="spellStart"/>
            <w:r w:rsidRPr="00280B8A">
              <w:t>Rhopressa</w:t>
            </w:r>
            <w:proofErr w:type="spellEnd"/>
            <w:r w:rsidRPr="00280B8A">
              <w:t>®. The pharmacist asks you to find out how the drug should be stored, prior to opening. Which of the following is correct regarding storage?</w:t>
            </w:r>
          </w:p>
          <w:p w14:paraId="3334A423" w14:textId="0A432117" w:rsidR="00D10D37" w:rsidRPr="00280B8A" w:rsidRDefault="00D10D37" w:rsidP="0074084E">
            <w:pPr>
              <w:pStyle w:val="ListParagraph"/>
              <w:numPr>
                <w:ilvl w:val="0"/>
                <w:numId w:val="41"/>
              </w:numPr>
            </w:pPr>
            <w:r w:rsidRPr="00280B8A">
              <w:t>Store between 2 and 8 degrees C.*</w:t>
            </w:r>
          </w:p>
          <w:p w14:paraId="0589915C" w14:textId="375691FD" w:rsidR="00D10D37" w:rsidRPr="00280B8A" w:rsidRDefault="00D10D37" w:rsidP="0074084E">
            <w:pPr>
              <w:pStyle w:val="ListParagraph"/>
              <w:numPr>
                <w:ilvl w:val="0"/>
                <w:numId w:val="41"/>
              </w:numPr>
            </w:pPr>
            <w:r w:rsidRPr="00280B8A">
              <w:t>Store between 8 to 15 degrees C.</w:t>
            </w:r>
          </w:p>
          <w:p w14:paraId="099A2435" w14:textId="0F2B5E9F" w:rsidR="00D10D37" w:rsidRPr="00280B8A" w:rsidRDefault="00D10D37" w:rsidP="0074084E">
            <w:pPr>
              <w:pStyle w:val="ListParagraph"/>
              <w:numPr>
                <w:ilvl w:val="0"/>
                <w:numId w:val="41"/>
              </w:numPr>
            </w:pPr>
            <w:r w:rsidRPr="00280B8A">
              <w:t>Store between 15 and 25 degrees C.</w:t>
            </w:r>
          </w:p>
          <w:p w14:paraId="796BB80D" w14:textId="5C2B577A" w:rsidR="00D10D37" w:rsidRPr="00280B8A" w:rsidRDefault="00D10D37" w:rsidP="0074084E">
            <w:pPr>
              <w:pStyle w:val="ListParagraph"/>
              <w:numPr>
                <w:ilvl w:val="0"/>
                <w:numId w:val="41"/>
              </w:numPr>
            </w:pPr>
            <w:r w:rsidRPr="00280B8A">
              <w:t>Store between 25 and 35 degrees C.</w:t>
            </w:r>
          </w:p>
        </w:tc>
        <w:tc>
          <w:tcPr>
            <w:tcW w:w="5976" w:type="dxa"/>
          </w:tcPr>
          <w:p w14:paraId="3480D0C5" w14:textId="4C5935CA" w:rsidR="00D10D37" w:rsidRPr="00280B8A" w:rsidRDefault="00D10D37" w:rsidP="00AF5B02">
            <w:r w:rsidRPr="00280B8A">
              <w:t xml:space="preserve">As a pharmacy technician, you just received a medication shipment to your pharmacy including the drug </w:t>
            </w:r>
            <w:proofErr w:type="spellStart"/>
            <w:r w:rsidRPr="00280B8A">
              <w:t>guselkumab</w:t>
            </w:r>
            <w:proofErr w:type="spellEnd"/>
            <w:r w:rsidRPr="00280B8A">
              <w:t>. The pharmacist asks you to find out how the drug should be stored, prior to opening. Which of the following is correct regarding storage?</w:t>
            </w:r>
          </w:p>
          <w:p w14:paraId="4CD5EDC2" w14:textId="15715656" w:rsidR="00D10D37" w:rsidRPr="00280B8A" w:rsidRDefault="00D10D37" w:rsidP="0074084E">
            <w:pPr>
              <w:pStyle w:val="ListParagraph"/>
              <w:numPr>
                <w:ilvl w:val="0"/>
                <w:numId w:val="42"/>
              </w:numPr>
            </w:pPr>
            <w:r w:rsidRPr="00280B8A">
              <w:t>Store between 2 and 8 degrees C.*</w:t>
            </w:r>
          </w:p>
          <w:p w14:paraId="460EFD4C" w14:textId="71DDBA15" w:rsidR="00D10D37" w:rsidRPr="00280B8A" w:rsidRDefault="00D10D37" w:rsidP="0074084E">
            <w:pPr>
              <w:pStyle w:val="ListParagraph"/>
              <w:numPr>
                <w:ilvl w:val="0"/>
                <w:numId w:val="42"/>
              </w:numPr>
            </w:pPr>
            <w:r w:rsidRPr="00280B8A">
              <w:t>Store between 8 to 15 degrees C.</w:t>
            </w:r>
          </w:p>
          <w:p w14:paraId="481833EF" w14:textId="62389E47" w:rsidR="00D10D37" w:rsidRPr="00280B8A" w:rsidRDefault="00D10D37" w:rsidP="0074084E">
            <w:pPr>
              <w:pStyle w:val="ListParagraph"/>
              <w:numPr>
                <w:ilvl w:val="0"/>
                <w:numId w:val="42"/>
              </w:numPr>
            </w:pPr>
            <w:r w:rsidRPr="00280B8A">
              <w:t>Store between 15 and 25 degrees C.</w:t>
            </w:r>
          </w:p>
          <w:p w14:paraId="638D442B" w14:textId="413AD723" w:rsidR="00D10D37" w:rsidRPr="00280B8A" w:rsidRDefault="00D10D37" w:rsidP="0074084E">
            <w:pPr>
              <w:pStyle w:val="ListParagraph"/>
              <w:numPr>
                <w:ilvl w:val="0"/>
                <w:numId w:val="42"/>
              </w:numPr>
            </w:pPr>
            <w:r w:rsidRPr="00280B8A">
              <w:t>Store between 25 and 35 degrees C.</w:t>
            </w:r>
          </w:p>
        </w:tc>
      </w:tr>
    </w:tbl>
    <w:p w14:paraId="1C1B5550" w14:textId="690E6FE1" w:rsidR="00C8748A" w:rsidRDefault="00D10D37" w:rsidP="00A84ACD">
      <w:pPr>
        <w:pStyle w:val="Notes"/>
      </w:pPr>
      <w:r w:rsidRPr="00280B8A">
        <w:t>*=Correct answer</w:t>
      </w:r>
      <w:r>
        <w:t>.</w:t>
      </w:r>
    </w:p>
    <w:sectPr w:rsidR="00C8748A" w:rsidSect="00D10D37">
      <w:headerReference w:type="default" r:id="rId13"/>
      <w:footerReference w:type="default" r:id="rId14"/>
      <w:pgSz w:w="15840" w:h="12240" w:orient="landscape"/>
      <w:pgMar w:top="1152"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BA88" w14:textId="77777777" w:rsidR="00FE47E8" w:rsidRDefault="00FE47E8" w:rsidP="00BA12EB">
      <w:r>
        <w:separator/>
      </w:r>
    </w:p>
  </w:endnote>
  <w:endnote w:type="continuationSeparator" w:id="0">
    <w:p w14:paraId="7BEA4FBB" w14:textId="77777777" w:rsidR="00FE47E8" w:rsidRDefault="00FE47E8" w:rsidP="00BA12EB">
      <w:r>
        <w:continuationSeparator/>
      </w:r>
    </w:p>
  </w:endnote>
  <w:endnote w:type="continuationNotice" w:id="1">
    <w:p w14:paraId="46B29646" w14:textId="77777777" w:rsidR="00FE47E8" w:rsidRDefault="00FE4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utura Bk BT">
    <w:altName w:val="Century Gothic"/>
    <w:charset w:val="00"/>
    <w:family w:val="swiss"/>
    <w:pitch w:val="variable"/>
    <w:sig w:usb0="00000087" w:usb1="00000000" w:usb2="00000000" w:usb3="00000000" w:csb0="0000001B"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726407"/>
      <w:docPartObj>
        <w:docPartGallery w:val="Page Numbers (Bottom of Page)"/>
        <w:docPartUnique/>
      </w:docPartObj>
    </w:sdtPr>
    <w:sdtEndPr>
      <w:rPr>
        <w:noProof/>
      </w:rPr>
    </w:sdtEndPr>
    <w:sdtContent>
      <w:p w14:paraId="71C6B533" w14:textId="77777777" w:rsidR="00CB414D" w:rsidRDefault="00CB414D" w:rsidP="004A23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AC6C3" w14:textId="77777777" w:rsidR="00FE47E8" w:rsidRDefault="00FE47E8" w:rsidP="00BA12EB">
      <w:r>
        <w:separator/>
      </w:r>
    </w:p>
  </w:footnote>
  <w:footnote w:type="continuationSeparator" w:id="0">
    <w:p w14:paraId="24052B68" w14:textId="77777777" w:rsidR="00FE47E8" w:rsidRDefault="00FE47E8" w:rsidP="00BA12EB">
      <w:r>
        <w:continuationSeparator/>
      </w:r>
    </w:p>
  </w:footnote>
  <w:footnote w:type="continuationNotice" w:id="1">
    <w:p w14:paraId="59C0E6F1" w14:textId="77777777" w:rsidR="00FE47E8" w:rsidRDefault="00FE4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62A3" w14:textId="0A700973" w:rsidR="00CB414D" w:rsidRDefault="00CB414D" w:rsidP="00BA12EB">
    <w:pPr>
      <w:pStyle w:val="Header"/>
      <w:tabs>
        <w:tab w:val="clear" w:pos="4680"/>
        <w:tab w:val="clear" w:pos="9360"/>
        <w:tab w:val="right" w:pos="8280"/>
      </w:tabs>
      <w:jc w:val="left"/>
    </w:pPr>
    <w:r>
      <w:rPr>
        <w:noProof/>
      </w:rPr>
      <w:drawing>
        <wp:inline distT="0" distB="0" distL="0" distR="0" wp14:anchorId="1486159E" wp14:editId="76F7FE93">
          <wp:extent cx="2400300" cy="285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285750"/>
                  </a:xfrm>
                  <a:prstGeom prst="rect">
                    <a:avLst/>
                  </a:prstGeom>
                  <a:noFill/>
                  <a:ln>
                    <a:noFill/>
                  </a:ln>
                </pic:spPr>
              </pic:pic>
            </a:graphicData>
          </a:graphic>
        </wp:inline>
      </w:drawing>
    </w:r>
    <w:r w:rsidR="00031C9B">
      <w:tab/>
    </w:r>
    <w:r w:rsidR="00D10D37">
      <w:tab/>
    </w:r>
    <w:r w:rsidR="00D10D37">
      <w:tab/>
    </w:r>
    <w:r w:rsidR="00D10D37">
      <w:tab/>
    </w:r>
    <w:r w:rsidR="00D10D37">
      <w:tab/>
    </w:r>
    <w:r w:rsidR="00D10D37">
      <w:tab/>
    </w:r>
    <w:r w:rsidR="00D10D37">
      <w:tab/>
    </w:r>
    <w:r>
      <w:rPr>
        <w:noProof/>
      </w:rPr>
      <w:drawing>
        <wp:inline distT="0" distB="0" distL="0" distR="0" wp14:anchorId="22EE45BD" wp14:editId="29F632B6">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2.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5739CB06" w14:textId="77777777" w:rsidR="00CB414D" w:rsidRDefault="00CB414D" w:rsidP="00BA12EB">
    <w:pPr>
      <w:pStyle w:val="Header"/>
      <w:rPr>
        <w:rFonts w:eastAsia="Verdana"/>
      </w:rPr>
    </w:pPr>
    <w:r w:rsidRPr="00D74E51">
      <w:rPr>
        <w:rFonts w:eastAsia="Verdana"/>
      </w:rPr>
      <w:t>Supplemental</w:t>
    </w:r>
    <w:r w:rsidR="00AD6701">
      <w:rPr>
        <w:rFonts w:eastAsia="Verdana"/>
      </w:rPr>
      <w:t xml:space="preserve"> </w:t>
    </w:r>
    <w:r w:rsidRPr="00D74E51">
      <w:rPr>
        <w:rFonts w:eastAsia="Verdana"/>
      </w:rPr>
      <w:t>content</w:t>
    </w:r>
    <w:r w:rsidR="00AD6701">
      <w:rPr>
        <w:rFonts w:eastAsia="Verdana"/>
      </w:rPr>
      <w:t xml:space="preserve"> </w:t>
    </w:r>
    <w:r w:rsidRPr="00D74E51">
      <w:rPr>
        <w:rFonts w:eastAsia="Verdana"/>
      </w:rPr>
      <w:t>t</w:t>
    </w:r>
    <w:r>
      <w:rPr>
        <w:rFonts w:eastAsia="Verdana"/>
      </w:rPr>
      <w:t>o</w:t>
    </w:r>
  </w:p>
  <w:p w14:paraId="5F2E8DC7" w14:textId="2C3A1BB5" w:rsidR="00CB414D" w:rsidRPr="00D57EF5" w:rsidRDefault="00CB414D" w:rsidP="00BA12EB">
    <w:pPr>
      <w:pStyle w:val="Header"/>
      <w:rPr>
        <w:rFonts w:eastAsia="Verdana"/>
      </w:rPr>
    </w:pPr>
    <w:r w:rsidRPr="00D74E51">
      <w:rPr>
        <w:rFonts w:eastAsia="Verdana"/>
      </w:rPr>
      <w:t>J</w:t>
    </w:r>
    <w:r w:rsidR="00AD6701">
      <w:rPr>
        <w:rFonts w:eastAsia="Verdana"/>
      </w:rPr>
      <w:t xml:space="preserve"> </w:t>
    </w:r>
    <w:r w:rsidRPr="00D74E51">
      <w:rPr>
        <w:rFonts w:eastAsia="Verdana"/>
      </w:rPr>
      <w:t>Med</w:t>
    </w:r>
    <w:r w:rsidR="00AD6701">
      <w:rPr>
        <w:rFonts w:eastAsia="Verdana"/>
      </w:rPr>
      <w:t xml:space="preserve"> </w:t>
    </w:r>
    <w:proofErr w:type="spellStart"/>
    <w:r w:rsidRPr="00D74E51">
      <w:rPr>
        <w:rFonts w:eastAsia="Verdana"/>
      </w:rPr>
      <w:t>Lib</w:t>
    </w:r>
    <w:r>
      <w:rPr>
        <w:rFonts w:eastAsia="Verdana"/>
      </w:rPr>
      <w:t>r</w:t>
    </w:r>
    <w:proofErr w:type="spellEnd"/>
    <w:r w:rsidR="00AD6701">
      <w:rPr>
        <w:rFonts w:eastAsia="Verdana"/>
      </w:rPr>
      <w:t xml:space="preserve"> </w:t>
    </w:r>
    <w:r w:rsidRPr="00D74E51">
      <w:rPr>
        <w:rFonts w:eastAsia="Verdana"/>
      </w:rPr>
      <w:t>Assoc.</w:t>
    </w:r>
    <w:r w:rsidR="00AD6701">
      <w:rPr>
        <w:rFonts w:eastAsia="Verdana"/>
      </w:rPr>
      <w:t xml:space="preserve"> </w:t>
    </w:r>
    <w:r w:rsidR="00C7192C">
      <w:rPr>
        <w:rFonts w:eastAsia="Verdana"/>
      </w:rPr>
      <w:t>Apr</w:t>
    </w:r>
    <w:r w:rsidRPr="00D74E51">
      <w:rPr>
        <w:rFonts w:eastAsia="Verdana"/>
      </w:rPr>
      <w:t>;</w:t>
    </w:r>
    <w:r>
      <w:rPr>
        <w:rFonts w:eastAsia="Verdana"/>
      </w:rPr>
      <w:t>10</w:t>
    </w:r>
    <w:r w:rsidR="00E57D94">
      <w:rPr>
        <w:rFonts w:eastAsia="Verdana"/>
      </w:rPr>
      <w:t>9</w:t>
    </w:r>
    <w:r w:rsidRPr="00D74E51">
      <w:rPr>
        <w:rFonts w:eastAsia="Verdana"/>
      </w:rPr>
      <w:t>(</w:t>
    </w:r>
    <w:r w:rsidR="00C7192C">
      <w:rPr>
        <w:rFonts w:eastAsia="Verdana"/>
      </w:rPr>
      <w:t>2</w:t>
    </w:r>
    <w:r w:rsidRPr="00D74E51">
      <w:rPr>
        <w:rFonts w:eastAsia="Verdana"/>
      </w:rPr>
      <w:t>)</w:t>
    </w:r>
    <w:r>
      <w:rPr>
        <w:rFonts w:eastAsia="Verdana"/>
      </w:rPr>
      <w:t>:</w:t>
    </w:r>
    <w:r w:rsidRPr="00AF1A3E">
      <w:rPr>
        <w:rFonts w:eastAsia="Verdana"/>
      </w:rPr>
      <w:t>dx.doi.org/</w:t>
    </w:r>
    <w:r w:rsidRPr="0058624E">
      <w:rPr>
        <w:rFonts w:eastAsia="Verdana"/>
      </w:rPr>
      <w:t>10.5195/jmla.</w:t>
    </w:r>
    <w:r w:rsidR="00E57D94" w:rsidRPr="00E57D94">
      <w:rPr>
        <w:rFonts w:eastAsia="Verdana"/>
      </w:rPr>
      <w:t>2021.</w:t>
    </w:r>
    <w:r w:rsidR="008C0618">
      <w:t>1085</w:t>
    </w:r>
  </w:p>
  <w:p w14:paraId="1801FB04" w14:textId="77777777" w:rsidR="00CB414D" w:rsidRPr="00200168" w:rsidRDefault="00CB414D" w:rsidP="00BA12EB">
    <w:pPr>
      <w:pStyle w:val="Header"/>
      <w:rPr>
        <w:rFonts w:eastAsia="Verdana"/>
        <w:lang w:val="de-DE"/>
      </w:rPr>
    </w:pPr>
    <w:r w:rsidRPr="00200168">
      <w:rPr>
        <w:rFonts w:eastAsia="Verdana"/>
        <w:lang w:val="de-DE"/>
      </w:rPr>
      <w:t>www.jmla.mlanet.org</w:t>
    </w:r>
  </w:p>
  <w:p w14:paraId="1F077543" w14:textId="21C6EF59" w:rsidR="00CB414D" w:rsidRPr="00200168" w:rsidRDefault="00CB414D" w:rsidP="00BA12EB">
    <w:pPr>
      <w:pStyle w:val="Header"/>
      <w:rPr>
        <w:rFonts w:eastAsia="Verdana"/>
        <w:lang w:val="de-DE"/>
      </w:rPr>
    </w:pPr>
    <w:r w:rsidRPr="00200168">
      <w:rPr>
        <w:rFonts w:eastAsia="Verdana"/>
        <w:lang w:val="de-DE"/>
      </w:rPr>
      <w:t>©</w:t>
    </w:r>
    <w:r w:rsidR="00AD6701" w:rsidRPr="00200168">
      <w:rPr>
        <w:rFonts w:eastAsia="Verdana"/>
        <w:lang w:val="de-DE"/>
      </w:rPr>
      <w:t xml:space="preserve"> </w:t>
    </w:r>
    <w:r w:rsidR="00D948BB" w:rsidRPr="00200168">
      <w:rPr>
        <w:rFonts w:eastAsia="Verdana"/>
        <w:lang w:val="de-DE"/>
      </w:rPr>
      <w:t xml:space="preserve">Giuliano, McConachie, Kalabalik-Hoganson </w:t>
    </w:r>
    <w:r w:rsidRPr="00200168">
      <w:rPr>
        <w:rFonts w:eastAsia="Verdana"/>
        <w:lang w:val="de-DE"/>
      </w:rPr>
      <w:t>202</w:t>
    </w:r>
    <w:r w:rsidR="00D66162" w:rsidRPr="00200168">
      <w:rPr>
        <w:rFonts w:eastAsia="Verdana"/>
        <w:lang w:val="de-DE"/>
      </w:rPr>
      <w:t>1</w:t>
    </w:r>
  </w:p>
  <w:p w14:paraId="7C2A56A4" w14:textId="77777777" w:rsidR="00CB414D" w:rsidRPr="00200168" w:rsidRDefault="00CB414D" w:rsidP="001B3963">
    <w:pPr>
      <w:pStyle w:val="Header"/>
      <w:spacing w:after="80"/>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95F"/>
    <w:multiLevelType w:val="hybridMultilevel"/>
    <w:tmpl w:val="8012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54CB7"/>
    <w:multiLevelType w:val="hybridMultilevel"/>
    <w:tmpl w:val="AAF85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326B4"/>
    <w:multiLevelType w:val="hybridMultilevel"/>
    <w:tmpl w:val="0F2C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63755"/>
    <w:multiLevelType w:val="hybridMultilevel"/>
    <w:tmpl w:val="DAF2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07676"/>
    <w:multiLevelType w:val="hybridMultilevel"/>
    <w:tmpl w:val="D5EA2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F6C06"/>
    <w:multiLevelType w:val="hybridMultilevel"/>
    <w:tmpl w:val="1BE21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578EB"/>
    <w:multiLevelType w:val="hybridMultilevel"/>
    <w:tmpl w:val="3A3E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372E8"/>
    <w:multiLevelType w:val="hybridMultilevel"/>
    <w:tmpl w:val="14821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E2922"/>
    <w:multiLevelType w:val="hybridMultilevel"/>
    <w:tmpl w:val="4BE8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C6093"/>
    <w:multiLevelType w:val="hybridMultilevel"/>
    <w:tmpl w:val="349E1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C3A07"/>
    <w:multiLevelType w:val="hybridMultilevel"/>
    <w:tmpl w:val="C7C68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51BEE"/>
    <w:multiLevelType w:val="hybridMultilevel"/>
    <w:tmpl w:val="81EA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D1DE7"/>
    <w:multiLevelType w:val="hybridMultilevel"/>
    <w:tmpl w:val="D8D2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F5037"/>
    <w:multiLevelType w:val="hybridMultilevel"/>
    <w:tmpl w:val="29BC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F639C"/>
    <w:multiLevelType w:val="hybridMultilevel"/>
    <w:tmpl w:val="5F4C6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432EE1"/>
    <w:multiLevelType w:val="hybridMultilevel"/>
    <w:tmpl w:val="4B1A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07D00"/>
    <w:multiLevelType w:val="hybridMultilevel"/>
    <w:tmpl w:val="30B87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32323"/>
    <w:multiLevelType w:val="hybridMultilevel"/>
    <w:tmpl w:val="58D41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C23FD"/>
    <w:multiLevelType w:val="hybridMultilevel"/>
    <w:tmpl w:val="9E92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12F75"/>
    <w:multiLevelType w:val="hybridMultilevel"/>
    <w:tmpl w:val="148C8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700E48"/>
    <w:multiLevelType w:val="hybridMultilevel"/>
    <w:tmpl w:val="ABB6E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C0816"/>
    <w:multiLevelType w:val="hybridMultilevel"/>
    <w:tmpl w:val="D274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C23E1"/>
    <w:multiLevelType w:val="hybridMultilevel"/>
    <w:tmpl w:val="4A9CD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B2800"/>
    <w:multiLevelType w:val="hybridMultilevel"/>
    <w:tmpl w:val="4C86F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0B6EBA"/>
    <w:multiLevelType w:val="hybridMultilevel"/>
    <w:tmpl w:val="7D5CB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4711A"/>
    <w:multiLevelType w:val="hybridMultilevel"/>
    <w:tmpl w:val="61B0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1E43E2"/>
    <w:multiLevelType w:val="hybridMultilevel"/>
    <w:tmpl w:val="02FA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F2C92"/>
    <w:multiLevelType w:val="hybridMultilevel"/>
    <w:tmpl w:val="77E038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91BC9"/>
    <w:multiLevelType w:val="hybridMultilevel"/>
    <w:tmpl w:val="353C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695510"/>
    <w:multiLevelType w:val="hybridMultilevel"/>
    <w:tmpl w:val="FB26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4A6AB0"/>
    <w:multiLevelType w:val="hybridMultilevel"/>
    <w:tmpl w:val="B9CA0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CF1E1F"/>
    <w:multiLevelType w:val="hybridMultilevel"/>
    <w:tmpl w:val="58D41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0030D"/>
    <w:multiLevelType w:val="hybridMultilevel"/>
    <w:tmpl w:val="6D720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4E56CB"/>
    <w:multiLevelType w:val="hybridMultilevel"/>
    <w:tmpl w:val="F0769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B53433"/>
    <w:multiLevelType w:val="hybridMultilevel"/>
    <w:tmpl w:val="92BE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E01FB4"/>
    <w:multiLevelType w:val="hybridMultilevel"/>
    <w:tmpl w:val="14BE0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13271"/>
    <w:multiLevelType w:val="hybridMultilevel"/>
    <w:tmpl w:val="9A72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1146B3"/>
    <w:multiLevelType w:val="hybridMultilevel"/>
    <w:tmpl w:val="92B4A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2C2811"/>
    <w:multiLevelType w:val="hybridMultilevel"/>
    <w:tmpl w:val="9FE4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C3D04"/>
    <w:multiLevelType w:val="hybridMultilevel"/>
    <w:tmpl w:val="66A42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C278F7"/>
    <w:multiLevelType w:val="hybridMultilevel"/>
    <w:tmpl w:val="ABB6E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0D35CC"/>
    <w:multiLevelType w:val="hybridMultilevel"/>
    <w:tmpl w:val="31D2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37"/>
  </w:num>
  <w:num w:numId="4">
    <w:abstractNumId w:val="39"/>
  </w:num>
  <w:num w:numId="5">
    <w:abstractNumId w:val="4"/>
  </w:num>
  <w:num w:numId="6">
    <w:abstractNumId w:val="9"/>
  </w:num>
  <w:num w:numId="7">
    <w:abstractNumId w:val="30"/>
  </w:num>
  <w:num w:numId="8">
    <w:abstractNumId w:val="10"/>
  </w:num>
  <w:num w:numId="9">
    <w:abstractNumId w:val="7"/>
  </w:num>
  <w:num w:numId="10">
    <w:abstractNumId w:val="22"/>
  </w:num>
  <w:num w:numId="11">
    <w:abstractNumId w:val="5"/>
  </w:num>
  <w:num w:numId="12">
    <w:abstractNumId w:val="35"/>
  </w:num>
  <w:num w:numId="13">
    <w:abstractNumId w:val="24"/>
  </w:num>
  <w:num w:numId="14">
    <w:abstractNumId w:val="32"/>
  </w:num>
  <w:num w:numId="15">
    <w:abstractNumId w:val="40"/>
  </w:num>
  <w:num w:numId="16">
    <w:abstractNumId w:val="20"/>
  </w:num>
  <w:num w:numId="17">
    <w:abstractNumId w:val="33"/>
  </w:num>
  <w:num w:numId="18">
    <w:abstractNumId w:val="23"/>
  </w:num>
  <w:num w:numId="19">
    <w:abstractNumId w:val="27"/>
  </w:num>
  <w:num w:numId="20">
    <w:abstractNumId w:val="16"/>
  </w:num>
  <w:num w:numId="21">
    <w:abstractNumId w:val="17"/>
  </w:num>
  <w:num w:numId="22">
    <w:abstractNumId w:val="31"/>
  </w:num>
  <w:num w:numId="23">
    <w:abstractNumId w:val="34"/>
  </w:num>
  <w:num w:numId="24">
    <w:abstractNumId w:val="28"/>
  </w:num>
  <w:num w:numId="25">
    <w:abstractNumId w:val="13"/>
  </w:num>
  <w:num w:numId="26">
    <w:abstractNumId w:val="21"/>
  </w:num>
  <w:num w:numId="27">
    <w:abstractNumId w:val="15"/>
  </w:num>
  <w:num w:numId="28">
    <w:abstractNumId w:val="38"/>
  </w:num>
  <w:num w:numId="29">
    <w:abstractNumId w:val="2"/>
  </w:num>
  <w:num w:numId="30">
    <w:abstractNumId w:val="0"/>
  </w:num>
  <w:num w:numId="31">
    <w:abstractNumId w:val="29"/>
  </w:num>
  <w:num w:numId="32">
    <w:abstractNumId w:val="36"/>
  </w:num>
  <w:num w:numId="33">
    <w:abstractNumId w:val="25"/>
  </w:num>
  <w:num w:numId="34">
    <w:abstractNumId w:val="26"/>
  </w:num>
  <w:num w:numId="35">
    <w:abstractNumId w:val="8"/>
  </w:num>
  <w:num w:numId="36">
    <w:abstractNumId w:val="12"/>
  </w:num>
  <w:num w:numId="37">
    <w:abstractNumId w:val="3"/>
  </w:num>
  <w:num w:numId="38">
    <w:abstractNumId w:val="41"/>
  </w:num>
  <w:num w:numId="39">
    <w:abstractNumId w:val="6"/>
  </w:num>
  <w:num w:numId="40">
    <w:abstractNumId w:val="1"/>
  </w:num>
  <w:num w:numId="41">
    <w:abstractNumId w:val="18"/>
  </w:num>
  <w:num w:numId="4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EB"/>
    <w:rsid w:val="00006059"/>
    <w:rsid w:val="00012426"/>
    <w:rsid w:val="00015BCD"/>
    <w:rsid w:val="000201B2"/>
    <w:rsid w:val="00023652"/>
    <w:rsid w:val="000255F3"/>
    <w:rsid w:val="00031C9B"/>
    <w:rsid w:val="00037ADE"/>
    <w:rsid w:val="00041576"/>
    <w:rsid w:val="00043502"/>
    <w:rsid w:val="0004668F"/>
    <w:rsid w:val="000545BC"/>
    <w:rsid w:val="00054FD4"/>
    <w:rsid w:val="00063314"/>
    <w:rsid w:val="000710B3"/>
    <w:rsid w:val="0007275E"/>
    <w:rsid w:val="00073B85"/>
    <w:rsid w:val="00077C34"/>
    <w:rsid w:val="00084025"/>
    <w:rsid w:val="0009350F"/>
    <w:rsid w:val="00094F2F"/>
    <w:rsid w:val="00096997"/>
    <w:rsid w:val="000B2C57"/>
    <w:rsid w:val="000C1997"/>
    <w:rsid w:val="000C5785"/>
    <w:rsid w:val="000D53A2"/>
    <w:rsid w:val="000D6A5D"/>
    <w:rsid w:val="000E1503"/>
    <w:rsid w:val="000E71D6"/>
    <w:rsid w:val="000F428F"/>
    <w:rsid w:val="000F6D09"/>
    <w:rsid w:val="00103B0C"/>
    <w:rsid w:val="001056E7"/>
    <w:rsid w:val="001063DC"/>
    <w:rsid w:val="00121AE0"/>
    <w:rsid w:val="00121C13"/>
    <w:rsid w:val="00121F84"/>
    <w:rsid w:val="0012306C"/>
    <w:rsid w:val="00126987"/>
    <w:rsid w:val="00135683"/>
    <w:rsid w:val="00141856"/>
    <w:rsid w:val="00145657"/>
    <w:rsid w:val="001661D8"/>
    <w:rsid w:val="00175FC4"/>
    <w:rsid w:val="00181D31"/>
    <w:rsid w:val="001938EA"/>
    <w:rsid w:val="001939C8"/>
    <w:rsid w:val="001A43DF"/>
    <w:rsid w:val="001B3963"/>
    <w:rsid w:val="001C2ECB"/>
    <w:rsid w:val="001D3CAF"/>
    <w:rsid w:val="001E11A4"/>
    <w:rsid w:val="001E22D5"/>
    <w:rsid w:val="001F1AD0"/>
    <w:rsid w:val="00200168"/>
    <w:rsid w:val="00200684"/>
    <w:rsid w:val="00200E01"/>
    <w:rsid w:val="00205EDE"/>
    <w:rsid w:val="0021634D"/>
    <w:rsid w:val="0021766B"/>
    <w:rsid w:val="00217F47"/>
    <w:rsid w:val="002279DD"/>
    <w:rsid w:val="0026223F"/>
    <w:rsid w:val="00271470"/>
    <w:rsid w:val="002A2FDD"/>
    <w:rsid w:val="002A4FCF"/>
    <w:rsid w:val="002B7CFC"/>
    <w:rsid w:val="002C6774"/>
    <w:rsid w:val="002D77BD"/>
    <w:rsid w:val="002F3032"/>
    <w:rsid w:val="002F7526"/>
    <w:rsid w:val="00301A23"/>
    <w:rsid w:val="00304768"/>
    <w:rsid w:val="0031147D"/>
    <w:rsid w:val="00311609"/>
    <w:rsid w:val="00315773"/>
    <w:rsid w:val="003255B1"/>
    <w:rsid w:val="00327095"/>
    <w:rsid w:val="0032728E"/>
    <w:rsid w:val="00332C7E"/>
    <w:rsid w:val="003425F0"/>
    <w:rsid w:val="00365C5D"/>
    <w:rsid w:val="00366BF4"/>
    <w:rsid w:val="00377456"/>
    <w:rsid w:val="0038545F"/>
    <w:rsid w:val="003856D7"/>
    <w:rsid w:val="00390599"/>
    <w:rsid w:val="0039379D"/>
    <w:rsid w:val="00394C07"/>
    <w:rsid w:val="003A1235"/>
    <w:rsid w:val="003A2891"/>
    <w:rsid w:val="003B3025"/>
    <w:rsid w:val="003C3B71"/>
    <w:rsid w:val="003D27B9"/>
    <w:rsid w:val="003D6A6C"/>
    <w:rsid w:val="003E2194"/>
    <w:rsid w:val="003E68B8"/>
    <w:rsid w:val="003F1D70"/>
    <w:rsid w:val="00402857"/>
    <w:rsid w:val="00402A73"/>
    <w:rsid w:val="004051B1"/>
    <w:rsid w:val="0041516B"/>
    <w:rsid w:val="00435BD1"/>
    <w:rsid w:val="00440C1D"/>
    <w:rsid w:val="0044433A"/>
    <w:rsid w:val="00467499"/>
    <w:rsid w:val="00480A62"/>
    <w:rsid w:val="004830C5"/>
    <w:rsid w:val="00485221"/>
    <w:rsid w:val="00487EEA"/>
    <w:rsid w:val="004955EB"/>
    <w:rsid w:val="004963AD"/>
    <w:rsid w:val="004978AF"/>
    <w:rsid w:val="004A23F0"/>
    <w:rsid w:val="004A5DC5"/>
    <w:rsid w:val="004A6E20"/>
    <w:rsid w:val="004B5292"/>
    <w:rsid w:val="004C167D"/>
    <w:rsid w:val="004C7FD9"/>
    <w:rsid w:val="004D107F"/>
    <w:rsid w:val="004E2ED4"/>
    <w:rsid w:val="004F4928"/>
    <w:rsid w:val="004F5339"/>
    <w:rsid w:val="00501271"/>
    <w:rsid w:val="00502EE5"/>
    <w:rsid w:val="005064FC"/>
    <w:rsid w:val="005135D4"/>
    <w:rsid w:val="00522AE3"/>
    <w:rsid w:val="00535990"/>
    <w:rsid w:val="00536399"/>
    <w:rsid w:val="005446C7"/>
    <w:rsid w:val="00545F82"/>
    <w:rsid w:val="00547F3E"/>
    <w:rsid w:val="00554410"/>
    <w:rsid w:val="0056591B"/>
    <w:rsid w:val="00565ED9"/>
    <w:rsid w:val="005724E8"/>
    <w:rsid w:val="00575530"/>
    <w:rsid w:val="0057606B"/>
    <w:rsid w:val="00577165"/>
    <w:rsid w:val="00593AFA"/>
    <w:rsid w:val="005A54A5"/>
    <w:rsid w:val="005B5AFE"/>
    <w:rsid w:val="005D16F6"/>
    <w:rsid w:val="005D45B5"/>
    <w:rsid w:val="005D643E"/>
    <w:rsid w:val="005E625A"/>
    <w:rsid w:val="0060483A"/>
    <w:rsid w:val="00607FFE"/>
    <w:rsid w:val="0062023C"/>
    <w:rsid w:val="00633A3B"/>
    <w:rsid w:val="00634B86"/>
    <w:rsid w:val="00653471"/>
    <w:rsid w:val="00665FF4"/>
    <w:rsid w:val="00681C2E"/>
    <w:rsid w:val="0068245A"/>
    <w:rsid w:val="00696EF6"/>
    <w:rsid w:val="006A4064"/>
    <w:rsid w:val="006C310C"/>
    <w:rsid w:val="006D565B"/>
    <w:rsid w:val="006D59D6"/>
    <w:rsid w:val="006F0F94"/>
    <w:rsid w:val="006F1CA4"/>
    <w:rsid w:val="006F23F6"/>
    <w:rsid w:val="007018D3"/>
    <w:rsid w:val="007101CE"/>
    <w:rsid w:val="00717A2B"/>
    <w:rsid w:val="0072277D"/>
    <w:rsid w:val="00725CB9"/>
    <w:rsid w:val="00725E12"/>
    <w:rsid w:val="007334B2"/>
    <w:rsid w:val="0073519A"/>
    <w:rsid w:val="007372A6"/>
    <w:rsid w:val="0074084E"/>
    <w:rsid w:val="0074191F"/>
    <w:rsid w:val="00751FCB"/>
    <w:rsid w:val="00757146"/>
    <w:rsid w:val="00760F35"/>
    <w:rsid w:val="00761D82"/>
    <w:rsid w:val="0076271A"/>
    <w:rsid w:val="00765EDA"/>
    <w:rsid w:val="00774498"/>
    <w:rsid w:val="00775EF9"/>
    <w:rsid w:val="0078209D"/>
    <w:rsid w:val="00784DC4"/>
    <w:rsid w:val="00790DFC"/>
    <w:rsid w:val="007B2D03"/>
    <w:rsid w:val="007B4F86"/>
    <w:rsid w:val="007B7A57"/>
    <w:rsid w:val="007D3AD1"/>
    <w:rsid w:val="007F7D7A"/>
    <w:rsid w:val="0080682E"/>
    <w:rsid w:val="00813E10"/>
    <w:rsid w:val="00814AF4"/>
    <w:rsid w:val="00817D86"/>
    <w:rsid w:val="00827A66"/>
    <w:rsid w:val="00832EA2"/>
    <w:rsid w:val="00834B12"/>
    <w:rsid w:val="00844CBC"/>
    <w:rsid w:val="0084724B"/>
    <w:rsid w:val="00867073"/>
    <w:rsid w:val="00872DB5"/>
    <w:rsid w:val="008761E6"/>
    <w:rsid w:val="00877AF8"/>
    <w:rsid w:val="00893655"/>
    <w:rsid w:val="008950F4"/>
    <w:rsid w:val="008A0F1C"/>
    <w:rsid w:val="008B56E4"/>
    <w:rsid w:val="008C0618"/>
    <w:rsid w:val="008C3ECD"/>
    <w:rsid w:val="008C414B"/>
    <w:rsid w:val="008C641D"/>
    <w:rsid w:val="008E011A"/>
    <w:rsid w:val="008F3589"/>
    <w:rsid w:val="008F5EF9"/>
    <w:rsid w:val="0091343B"/>
    <w:rsid w:val="00921015"/>
    <w:rsid w:val="00923A4A"/>
    <w:rsid w:val="0095405D"/>
    <w:rsid w:val="009720BA"/>
    <w:rsid w:val="009772E6"/>
    <w:rsid w:val="009A0ABC"/>
    <w:rsid w:val="009A28CA"/>
    <w:rsid w:val="009A537B"/>
    <w:rsid w:val="009A5FFD"/>
    <w:rsid w:val="009B3A3C"/>
    <w:rsid w:val="009B4716"/>
    <w:rsid w:val="009B59A9"/>
    <w:rsid w:val="009C7739"/>
    <w:rsid w:val="009D3E81"/>
    <w:rsid w:val="009E0B60"/>
    <w:rsid w:val="009E0FA3"/>
    <w:rsid w:val="009E21B4"/>
    <w:rsid w:val="009E7A09"/>
    <w:rsid w:val="009F0B18"/>
    <w:rsid w:val="009F721A"/>
    <w:rsid w:val="00A002D0"/>
    <w:rsid w:val="00A10793"/>
    <w:rsid w:val="00A14A22"/>
    <w:rsid w:val="00A1585C"/>
    <w:rsid w:val="00A16497"/>
    <w:rsid w:val="00A20248"/>
    <w:rsid w:val="00A21312"/>
    <w:rsid w:val="00A245EA"/>
    <w:rsid w:val="00A326CA"/>
    <w:rsid w:val="00A428BF"/>
    <w:rsid w:val="00A470BE"/>
    <w:rsid w:val="00A63A31"/>
    <w:rsid w:val="00A84455"/>
    <w:rsid w:val="00A84ACD"/>
    <w:rsid w:val="00A85E36"/>
    <w:rsid w:val="00A87817"/>
    <w:rsid w:val="00A938D0"/>
    <w:rsid w:val="00A97C00"/>
    <w:rsid w:val="00AA311B"/>
    <w:rsid w:val="00AB214A"/>
    <w:rsid w:val="00AB4084"/>
    <w:rsid w:val="00AB66AE"/>
    <w:rsid w:val="00AD1DC3"/>
    <w:rsid w:val="00AD2F64"/>
    <w:rsid w:val="00AD6701"/>
    <w:rsid w:val="00AD6841"/>
    <w:rsid w:val="00AD6B34"/>
    <w:rsid w:val="00AF03B6"/>
    <w:rsid w:val="00AF5B02"/>
    <w:rsid w:val="00B01390"/>
    <w:rsid w:val="00B107F1"/>
    <w:rsid w:val="00B1608B"/>
    <w:rsid w:val="00B20B1F"/>
    <w:rsid w:val="00B2568A"/>
    <w:rsid w:val="00B370A5"/>
    <w:rsid w:val="00B37C13"/>
    <w:rsid w:val="00B37D24"/>
    <w:rsid w:val="00B37E05"/>
    <w:rsid w:val="00B40CC4"/>
    <w:rsid w:val="00B620E5"/>
    <w:rsid w:val="00B7492B"/>
    <w:rsid w:val="00B927AF"/>
    <w:rsid w:val="00B948B4"/>
    <w:rsid w:val="00B97F64"/>
    <w:rsid w:val="00BA12EB"/>
    <w:rsid w:val="00BA1CCC"/>
    <w:rsid w:val="00BB621E"/>
    <w:rsid w:val="00BC36C0"/>
    <w:rsid w:val="00BE6C0C"/>
    <w:rsid w:val="00BF0813"/>
    <w:rsid w:val="00BF0AD6"/>
    <w:rsid w:val="00BF37DD"/>
    <w:rsid w:val="00BF57B0"/>
    <w:rsid w:val="00C00A8E"/>
    <w:rsid w:val="00C0316D"/>
    <w:rsid w:val="00C06207"/>
    <w:rsid w:val="00C10DBD"/>
    <w:rsid w:val="00C25B74"/>
    <w:rsid w:val="00C32B4E"/>
    <w:rsid w:val="00C357D8"/>
    <w:rsid w:val="00C42E07"/>
    <w:rsid w:val="00C44A55"/>
    <w:rsid w:val="00C60758"/>
    <w:rsid w:val="00C63EE7"/>
    <w:rsid w:val="00C659C7"/>
    <w:rsid w:val="00C67B0A"/>
    <w:rsid w:val="00C7192C"/>
    <w:rsid w:val="00C71C20"/>
    <w:rsid w:val="00C74BDF"/>
    <w:rsid w:val="00C826E3"/>
    <w:rsid w:val="00C8325A"/>
    <w:rsid w:val="00C8450B"/>
    <w:rsid w:val="00C86C0C"/>
    <w:rsid w:val="00C8748A"/>
    <w:rsid w:val="00C90760"/>
    <w:rsid w:val="00C97A38"/>
    <w:rsid w:val="00CA6145"/>
    <w:rsid w:val="00CB414D"/>
    <w:rsid w:val="00CB4E6C"/>
    <w:rsid w:val="00CC10BA"/>
    <w:rsid w:val="00CC4D46"/>
    <w:rsid w:val="00CD57C9"/>
    <w:rsid w:val="00CD5CFD"/>
    <w:rsid w:val="00CE0C17"/>
    <w:rsid w:val="00CE3D74"/>
    <w:rsid w:val="00CF1009"/>
    <w:rsid w:val="00CF36E1"/>
    <w:rsid w:val="00D0197F"/>
    <w:rsid w:val="00D10D37"/>
    <w:rsid w:val="00D14CB3"/>
    <w:rsid w:val="00D15004"/>
    <w:rsid w:val="00D2368E"/>
    <w:rsid w:val="00D2426F"/>
    <w:rsid w:val="00D24C76"/>
    <w:rsid w:val="00D2670C"/>
    <w:rsid w:val="00D32D1E"/>
    <w:rsid w:val="00D41B41"/>
    <w:rsid w:val="00D64A2A"/>
    <w:rsid w:val="00D6562B"/>
    <w:rsid w:val="00D66162"/>
    <w:rsid w:val="00D706D5"/>
    <w:rsid w:val="00D7095F"/>
    <w:rsid w:val="00D77369"/>
    <w:rsid w:val="00D83065"/>
    <w:rsid w:val="00D901F4"/>
    <w:rsid w:val="00D90AF6"/>
    <w:rsid w:val="00D948BB"/>
    <w:rsid w:val="00DA539B"/>
    <w:rsid w:val="00DB52C2"/>
    <w:rsid w:val="00DD1FAD"/>
    <w:rsid w:val="00DD3835"/>
    <w:rsid w:val="00DE1703"/>
    <w:rsid w:val="00E11AB7"/>
    <w:rsid w:val="00E13AF7"/>
    <w:rsid w:val="00E23104"/>
    <w:rsid w:val="00E260E6"/>
    <w:rsid w:val="00E266FA"/>
    <w:rsid w:val="00E401C7"/>
    <w:rsid w:val="00E40304"/>
    <w:rsid w:val="00E41918"/>
    <w:rsid w:val="00E45404"/>
    <w:rsid w:val="00E4692C"/>
    <w:rsid w:val="00E52DF1"/>
    <w:rsid w:val="00E5676E"/>
    <w:rsid w:val="00E57D94"/>
    <w:rsid w:val="00E67E6D"/>
    <w:rsid w:val="00E747B3"/>
    <w:rsid w:val="00E82D10"/>
    <w:rsid w:val="00E84523"/>
    <w:rsid w:val="00E86E6D"/>
    <w:rsid w:val="00EA2D33"/>
    <w:rsid w:val="00EE1192"/>
    <w:rsid w:val="00EE18E2"/>
    <w:rsid w:val="00EE5B65"/>
    <w:rsid w:val="00EE7414"/>
    <w:rsid w:val="00F12F72"/>
    <w:rsid w:val="00F155ED"/>
    <w:rsid w:val="00F2021E"/>
    <w:rsid w:val="00F254AB"/>
    <w:rsid w:val="00F37637"/>
    <w:rsid w:val="00F37CF7"/>
    <w:rsid w:val="00F432B6"/>
    <w:rsid w:val="00F67E9E"/>
    <w:rsid w:val="00F8380B"/>
    <w:rsid w:val="00FA27C5"/>
    <w:rsid w:val="00FA2B48"/>
    <w:rsid w:val="00FA5D3D"/>
    <w:rsid w:val="00FA7F17"/>
    <w:rsid w:val="00FB05E6"/>
    <w:rsid w:val="00FB58BC"/>
    <w:rsid w:val="00FD4091"/>
    <w:rsid w:val="00FD4AFF"/>
    <w:rsid w:val="00FE47E8"/>
    <w:rsid w:val="00FE6A95"/>
    <w:rsid w:val="00FF011A"/>
    <w:rsid w:val="00FF3BB0"/>
    <w:rsid w:val="4133B991"/>
    <w:rsid w:val="5E6E7BD3"/>
    <w:rsid w:val="7CD7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F06268"/>
  <w15:chartTrackingRefBased/>
  <w15:docId w15:val="{F0082C57-9FF1-4E64-A363-3325FC8E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0A5"/>
    <w:pPr>
      <w:spacing w:before="60" w:after="60" w:line="240" w:lineRule="auto"/>
    </w:pPr>
    <w:rPr>
      <w:rFonts w:ascii="Book Antiqua" w:hAnsi="Book Antiqua"/>
      <w:sz w:val="20"/>
      <w:szCs w:val="24"/>
    </w:rPr>
  </w:style>
  <w:style w:type="paragraph" w:styleId="Heading1">
    <w:name w:val="heading 1"/>
    <w:basedOn w:val="Normal"/>
    <w:next w:val="Normal"/>
    <w:link w:val="Heading1Char"/>
    <w:uiPriority w:val="9"/>
    <w:qFormat/>
    <w:rsid w:val="00790DFC"/>
    <w:pPr>
      <w:keepNext/>
      <w:keepLines/>
      <w:spacing w:before="240"/>
      <w:outlineLvl w:val="0"/>
    </w:pPr>
    <w:rPr>
      <w:rFonts w:ascii="Franklin Gothic Medium" w:eastAsiaTheme="majorEastAsia" w:hAnsi="Franklin Gothic Medium" w:cstheme="majorBidi"/>
      <w:sz w:val="28"/>
      <w:szCs w:val="32"/>
    </w:rPr>
  </w:style>
  <w:style w:type="paragraph" w:styleId="Heading2">
    <w:name w:val="heading 2"/>
    <w:basedOn w:val="Normal"/>
    <w:next w:val="Normal"/>
    <w:link w:val="Heading2Char"/>
    <w:uiPriority w:val="9"/>
    <w:unhideWhenUsed/>
    <w:qFormat/>
    <w:rsid w:val="00790DFC"/>
    <w:pPr>
      <w:keepNext/>
      <w:keepLines/>
      <w:spacing w:before="40"/>
      <w:outlineLvl w:val="1"/>
    </w:pPr>
    <w:rPr>
      <w:rFonts w:ascii="Franklin Gothic Medium" w:eastAsiaTheme="majorEastAsia" w:hAnsi="Franklin Gothic Medium" w:cstheme="majorBidi"/>
      <w:szCs w:val="26"/>
    </w:rPr>
  </w:style>
  <w:style w:type="paragraph" w:styleId="Heading3">
    <w:name w:val="heading 3"/>
    <w:basedOn w:val="Normal"/>
    <w:next w:val="Normal"/>
    <w:link w:val="Heading3Char"/>
    <w:uiPriority w:val="9"/>
    <w:semiHidden/>
    <w:unhideWhenUsed/>
    <w:qFormat/>
    <w:rsid w:val="003425F0"/>
    <w:pPr>
      <w:keepNext/>
      <w:keepLines/>
      <w:spacing w:before="40"/>
      <w:outlineLvl w:val="2"/>
    </w:pPr>
    <w:rPr>
      <w:rFonts w:ascii="Franklin Gothic Medium" w:eastAsiaTheme="majorEastAsia" w:hAnsi="Franklin Gothic Medium" w:cstheme="majorBidi"/>
      <w:b/>
    </w:rPr>
  </w:style>
  <w:style w:type="paragraph" w:styleId="Heading4">
    <w:name w:val="heading 4"/>
    <w:basedOn w:val="Normal"/>
    <w:next w:val="Normal"/>
    <w:link w:val="Heading4Char"/>
    <w:uiPriority w:val="9"/>
    <w:semiHidden/>
    <w:unhideWhenUsed/>
    <w:qFormat/>
    <w:rsid w:val="00BA12EB"/>
    <w:pPr>
      <w:keepNext/>
      <w:keepLines/>
      <w:spacing w:before="40"/>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A12EB"/>
    <w:rPr>
      <w:rFonts w:asciiTheme="majorHAnsi" w:eastAsiaTheme="majorEastAsia" w:hAnsiTheme="majorHAnsi" w:cstheme="majorBidi"/>
      <w:i/>
      <w:iCs/>
      <w:color w:val="2F5496" w:themeColor="accent1" w:themeShade="BF"/>
      <w:sz w:val="24"/>
      <w:szCs w:val="24"/>
    </w:rPr>
  </w:style>
  <w:style w:type="paragraph" w:styleId="ListParagraph">
    <w:name w:val="List Paragraph"/>
    <w:basedOn w:val="Normal"/>
    <w:uiPriority w:val="34"/>
    <w:qFormat/>
    <w:rsid w:val="007B4F86"/>
    <w:pPr>
      <w:ind w:left="720"/>
    </w:pPr>
    <w:rPr>
      <w:rFonts w:cs="Times New Roman"/>
    </w:rPr>
  </w:style>
  <w:style w:type="character" w:customStyle="1" w:styleId="Heading1Char">
    <w:name w:val="Heading 1 Char"/>
    <w:basedOn w:val="DefaultParagraphFont"/>
    <w:link w:val="Heading1"/>
    <w:uiPriority w:val="9"/>
    <w:rsid w:val="00790DFC"/>
    <w:rPr>
      <w:rFonts w:ascii="Franklin Gothic Medium" w:eastAsiaTheme="majorEastAsia" w:hAnsi="Franklin Gothic Medium" w:cstheme="majorBidi"/>
      <w:sz w:val="28"/>
      <w:szCs w:val="32"/>
    </w:rPr>
  </w:style>
  <w:style w:type="character" w:customStyle="1" w:styleId="Heading2Char">
    <w:name w:val="Heading 2 Char"/>
    <w:basedOn w:val="DefaultParagraphFont"/>
    <w:link w:val="Heading2"/>
    <w:uiPriority w:val="9"/>
    <w:rsid w:val="00790DFC"/>
    <w:rPr>
      <w:rFonts w:ascii="Franklin Gothic Medium" w:eastAsiaTheme="majorEastAsia" w:hAnsi="Franklin Gothic Medium" w:cstheme="majorBidi"/>
      <w:sz w:val="20"/>
      <w:szCs w:val="26"/>
    </w:rPr>
  </w:style>
  <w:style w:type="character" w:customStyle="1" w:styleId="Heading3Char">
    <w:name w:val="Heading 3 Char"/>
    <w:basedOn w:val="DefaultParagraphFont"/>
    <w:link w:val="Heading3"/>
    <w:uiPriority w:val="9"/>
    <w:semiHidden/>
    <w:rsid w:val="003425F0"/>
    <w:rPr>
      <w:rFonts w:ascii="Franklin Gothic Medium" w:eastAsiaTheme="majorEastAsia" w:hAnsi="Franklin Gothic Medium" w:cstheme="majorBidi"/>
      <w:b/>
      <w:sz w:val="20"/>
      <w:szCs w:val="24"/>
    </w:rPr>
  </w:style>
  <w:style w:type="paragraph" w:styleId="Header">
    <w:name w:val="header"/>
    <w:basedOn w:val="Normal"/>
    <w:link w:val="HeaderChar"/>
    <w:unhideWhenUsed/>
    <w:rsid w:val="00B370A5"/>
    <w:pPr>
      <w:tabs>
        <w:tab w:val="center" w:pos="4680"/>
        <w:tab w:val="right" w:pos="9360"/>
      </w:tabs>
      <w:spacing w:before="0" w:after="0"/>
      <w:jc w:val="right"/>
    </w:pPr>
    <w:rPr>
      <w:rFonts w:ascii="Futura Bk BT" w:hAnsi="Futura Bk BT"/>
      <w:sz w:val="16"/>
    </w:rPr>
  </w:style>
  <w:style w:type="character" w:customStyle="1" w:styleId="HeaderChar">
    <w:name w:val="Header Char"/>
    <w:basedOn w:val="DefaultParagraphFont"/>
    <w:link w:val="Header"/>
    <w:rsid w:val="00B370A5"/>
    <w:rPr>
      <w:rFonts w:ascii="Futura Bk BT" w:hAnsi="Futura Bk BT"/>
      <w:sz w:val="16"/>
      <w:szCs w:val="24"/>
    </w:rPr>
  </w:style>
  <w:style w:type="paragraph" w:styleId="Footer">
    <w:name w:val="footer"/>
    <w:basedOn w:val="Normal"/>
    <w:link w:val="FooterChar"/>
    <w:uiPriority w:val="99"/>
    <w:unhideWhenUsed/>
    <w:rsid w:val="00BA12EB"/>
    <w:pPr>
      <w:tabs>
        <w:tab w:val="center" w:pos="4680"/>
        <w:tab w:val="right" w:pos="9360"/>
      </w:tabs>
    </w:pPr>
  </w:style>
  <w:style w:type="character" w:customStyle="1" w:styleId="FooterChar">
    <w:name w:val="Footer Char"/>
    <w:basedOn w:val="DefaultParagraphFont"/>
    <w:link w:val="Footer"/>
    <w:uiPriority w:val="99"/>
    <w:rsid w:val="00BA12EB"/>
    <w:rPr>
      <w:rFonts w:ascii="Calibri" w:hAnsi="Calibri"/>
      <w:szCs w:val="24"/>
    </w:rPr>
  </w:style>
  <w:style w:type="character" w:customStyle="1" w:styleId="doi">
    <w:name w:val="doi"/>
    <w:basedOn w:val="DefaultParagraphFont"/>
    <w:rsid w:val="00BA12EB"/>
  </w:style>
  <w:style w:type="character" w:styleId="Hyperlink">
    <w:name w:val="Hyperlink"/>
    <w:basedOn w:val="DefaultParagraphFont"/>
    <w:uiPriority w:val="99"/>
    <w:unhideWhenUsed/>
    <w:rsid w:val="00054FD4"/>
    <w:rPr>
      <w:rFonts w:ascii="Book Antiqua" w:hAnsi="Book Antiqua"/>
      <w:color w:val="595959" w:themeColor="text1" w:themeTint="A6"/>
      <w:sz w:val="20"/>
      <w:u w:val="single"/>
    </w:rPr>
  </w:style>
  <w:style w:type="paragraph" w:customStyle="1" w:styleId="Notes">
    <w:name w:val="Notes"/>
    <w:basedOn w:val="Normal"/>
    <w:link w:val="NotesChar"/>
    <w:qFormat/>
    <w:rsid w:val="00D7095F"/>
    <w:pPr>
      <w:spacing w:before="120"/>
    </w:pPr>
    <w:rPr>
      <w:rFonts w:ascii="Franklin Gothic Book" w:eastAsia="MS Gothic" w:hAnsi="Franklin Gothic Book" w:cs="Times New Roman"/>
      <w:bCs/>
      <w:color w:val="000000"/>
      <w:szCs w:val="18"/>
      <w:lang w:eastAsia="zh-TW"/>
    </w:rPr>
  </w:style>
  <w:style w:type="character" w:customStyle="1" w:styleId="NotesChar">
    <w:name w:val="Notes Char"/>
    <w:basedOn w:val="DefaultParagraphFont"/>
    <w:link w:val="Notes"/>
    <w:rsid w:val="00D7095F"/>
    <w:rPr>
      <w:rFonts w:ascii="Franklin Gothic Book" w:eastAsia="MS Gothic" w:hAnsi="Franklin Gothic Book" w:cs="Times New Roman"/>
      <w:bCs/>
      <w:color w:val="000000"/>
      <w:sz w:val="20"/>
      <w:szCs w:val="18"/>
      <w:lang w:eastAsia="zh-TW"/>
    </w:rPr>
  </w:style>
  <w:style w:type="character" w:styleId="UnresolvedMention">
    <w:name w:val="Unresolved Mention"/>
    <w:basedOn w:val="DefaultParagraphFont"/>
    <w:uiPriority w:val="99"/>
    <w:semiHidden/>
    <w:unhideWhenUsed/>
    <w:rsid w:val="00877AF8"/>
    <w:rPr>
      <w:color w:val="605E5C"/>
      <w:shd w:val="clear" w:color="auto" w:fill="E1DFDD"/>
    </w:rPr>
  </w:style>
  <w:style w:type="table" w:styleId="TableGridLight">
    <w:name w:val="Grid Table Light"/>
    <w:basedOn w:val="TableNormal"/>
    <w:uiPriority w:val="40"/>
    <w:rsid w:val="00CB4E6C"/>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E0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434619">
      <w:bodyDiv w:val="1"/>
      <w:marLeft w:val="0"/>
      <w:marRight w:val="0"/>
      <w:marTop w:val="0"/>
      <w:marBottom w:val="0"/>
      <w:divBdr>
        <w:top w:val="none" w:sz="0" w:space="0" w:color="auto"/>
        <w:left w:val="none" w:sz="0" w:space="0" w:color="auto"/>
        <w:bottom w:val="none" w:sz="0" w:space="0" w:color="auto"/>
        <w:right w:val="none" w:sz="0" w:space="0" w:color="auto"/>
      </w:divBdr>
    </w:div>
    <w:div w:id="908004366">
      <w:bodyDiv w:val="1"/>
      <w:marLeft w:val="0"/>
      <w:marRight w:val="0"/>
      <w:marTop w:val="0"/>
      <w:marBottom w:val="0"/>
      <w:divBdr>
        <w:top w:val="none" w:sz="0" w:space="0" w:color="auto"/>
        <w:left w:val="none" w:sz="0" w:space="0" w:color="auto"/>
        <w:bottom w:val="none" w:sz="0" w:space="0" w:color="auto"/>
        <w:right w:val="none" w:sz="0" w:space="0" w:color="auto"/>
      </w:divBdr>
    </w:div>
    <w:div w:id="146056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E0544D60D6284684224A3200DBAE35" ma:contentTypeVersion="12" ma:contentTypeDescription="Create a new document." ma:contentTypeScope="" ma:versionID="715ec93c25950dcb68b93fc7243dd842">
  <xsd:schema xmlns:xsd="http://www.w3.org/2001/XMLSchema" xmlns:xs="http://www.w3.org/2001/XMLSchema" xmlns:p="http://schemas.microsoft.com/office/2006/metadata/properties" xmlns:ns2="1dbb4f9a-b4d1-484a-af68-baf38016de55" xmlns:ns3="5050ce75-aed8-457a-af48-2dcb752a2620" targetNamespace="http://schemas.microsoft.com/office/2006/metadata/properties" ma:root="true" ma:fieldsID="4b5b3d7e91e9aa915a1f0ef2c7294a22" ns2:_="" ns3:_="">
    <xsd:import namespace="1dbb4f9a-b4d1-484a-af68-baf38016de55"/>
    <xsd:import namespace="5050ce75-aed8-457a-af48-2dcb752a26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b4f9a-b4d1-484a-af68-baf38016d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0ce75-aed8-457a-af48-2dcb752a26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3E0544D60D6284684224A3200DBAE35" ma:contentTypeVersion="12" ma:contentTypeDescription="Create a new document." ma:contentTypeScope="" ma:versionID="715ec93c25950dcb68b93fc7243dd842">
  <xsd:schema xmlns:xsd="http://www.w3.org/2001/XMLSchema" xmlns:xs="http://www.w3.org/2001/XMLSchema" xmlns:p="http://schemas.microsoft.com/office/2006/metadata/properties" xmlns:ns2="1dbb4f9a-b4d1-484a-af68-baf38016de55" xmlns:ns3="5050ce75-aed8-457a-af48-2dcb752a2620" targetNamespace="http://schemas.microsoft.com/office/2006/metadata/properties" ma:root="true" ma:fieldsID="4b5b3d7e91e9aa915a1f0ef2c7294a22" ns2:_="" ns3:_="">
    <xsd:import namespace="1dbb4f9a-b4d1-484a-af68-baf38016de55"/>
    <xsd:import namespace="5050ce75-aed8-457a-af48-2dcb752a26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b4f9a-b4d1-484a-af68-baf38016d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0ce75-aed8-457a-af48-2dcb752a26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16D89-5B41-4AB3-97A5-64282B699016}">
  <ds:schemaRefs>
    <ds:schemaRef ds:uri="http://schemas.microsoft.com/sharepoint/v3/contenttype/forms"/>
  </ds:schemaRefs>
</ds:datastoreItem>
</file>

<file path=customXml/itemProps2.xml><?xml version="1.0" encoding="utf-8"?>
<ds:datastoreItem xmlns:ds="http://schemas.openxmlformats.org/officeDocument/2006/customXml" ds:itemID="{0A639E12-1EF7-462C-9931-BEE6F7E69A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4B2EEC-9503-42E3-8F71-C8D0CA33F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b4f9a-b4d1-484a-af68-baf38016de55"/>
    <ds:schemaRef ds:uri="5050ce75-aed8-457a-af48-2dcb752a2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C6AC7-6151-45E3-B509-A2C1AFFDFB8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BDC779E-AF49-44D5-98F6-C2FC533FEFF6}">
  <ds:schemaRefs>
    <ds:schemaRef ds:uri="http://schemas.microsoft.com/sharepoint/v3/contenttype/forms"/>
  </ds:schemaRefs>
</ds:datastoreItem>
</file>

<file path=customXml/itemProps6.xml><?xml version="1.0" encoding="utf-8"?>
<ds:datastoreItem xmlns:ds="http://schemas.openxmlformats.org/officeDocument/2006/customXml" ds:itemID="{A0630157-0D9F-4AAC-B53A-A0B1D14AC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b4f9a-b4d1-484a-af68-baf38016de55"/>
    <ds:schemaRef ds:uri="5050ce75-aed8-457a-af48-2dcb752a2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7176</Characters>
  <Application>Microsoft Office Word</Application>
  <DocSecurity>0</DocSecurity>
  <Lines>59</Lines>
  <Paragraphs>16</Paragraphs>
  <ScaleCrop>false</ScaleCrop>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Talmage</dc:creator>
  <cp:keywords/>
  <dc:description/>
  <cp:lastModifiedBy>Charlene Dundek</cp:lastModifiedBy>
  <cp:revision>2</cp:revision>
  <dcterms:created xsi:type="dcterms:W3CDTF">2021-07-06T17:03:00Z</dcterms:created>
  <dcterms:modified xsi:type="dcterms:W3CDTF">2021-07-06T17:03:00Z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0x01010053E0544D60D6284684224A3200DBAE35</vt:lpwstr>
  </property>
</Properties>
</file>