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74F2" w14:textId="5F3496E9" w:rsidR="008517F2" w:rsidRDefault="00D27367" w:rsidP="00D27367">
      <w:pPr>
        <w:pStyle w:val="Heading2"/>
        <w:rPr>
          <w:lang w:val="en-GB"/>
        </w:rPr>
      </w:pPr>
      <w:bookmarkStart w:id="0" w:name="_Hlk67468798"/>
      <w:r>
        <w:rPr>
          <w:lang w:val="en-GB"/>
        </w:rPr>
        <w:t xml:space="preserve">Appendix 3: Optimization of existing </w:t>
      </w:r>
      <w:r w:rsidR="00522BA1">
        <w:rPr>
          <w:lang w:val="en-GB"/>
        </w:rPr>
        <w:t>intervention</w:t>
      </w:r>
      <w:r>
        <w:rPr>
          <w:lang w:val="en-GB"/>
        </w:rPr>
        <w:t xml:space="preserve"> study search filter for PubMed &amp; 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776"/>
        <w:gridCol w:w="2222"/>
        <w:gridCol w:w="1999"/>
        <w:gridCol w:w="1999"/>
        <w:gridCol w:w="1999"/>
        <w:gridCol w:w="2000"/>
      </w:tblGrid>
      <w:tr w:rsidR="004D75B6" w:rsidRPr="003917C9" w14:paraId="5342449A" w14:textId="77777777" w:rsidTr="00E53E3A">
        <w:tc>
          <w:tcPr>
            <w:tcW w:w="1999" w:type="dxa"/>
          </w:tcPr>
          <w:p w14:paraId="7BEB6351" w14:textId="0C98AA39" w:rsidR="004D75B6" w:rsidRPr="004D75B6" w:rsidRDefault="004D75B6" w:rsidP="00D273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776" w:type="dxa"/>
          </w:tcPr>
          <w:p w14:paraId="104E20DA" w14:textId="77777777" w:rsidR="004D75B6" w:rsidRPr="004D75B6" w:rsidRDefault="004D75B6" w:rsidP="00D273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</w:t>
            </w:r>
          </w:p>
        </w:tc>
        <w:tc>
          <w:tcPr>
            <w:tcW w:w="2222" w:type="dxa"/>
          </w:tcPr>
          <w:p w14:paraId="204EF994" w14:textId="77777777" w:rsidR="004D75B6" w:rsidRPr="004D75B6" w:rsidRDefault="004D75B6" w:rsidP="00D273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design</w:t>
            </w:r>
          </w:p>
        </w:tc>
        <w:tc>
          <w:tcPr>
            <w:tcW w:w="1999" w:type="dxa"/>
          </w:tcPr>
          <w:p w14:paraId="10C966F4" w14:textId="77777777" w:rsidR="004D75B6" w:rsidRPr="004D75B6" w:rsidRDefault="00820A94" w:rsidP="00D273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="004D75B6">
              <w:rPr>
                <w:b/>
                <w:lang w:val="en-GB"/>
              </w:rPr>
              <w:t>etrieved from PubMed?</w:t>
            </w:r>
          </w:p>
        </w:tc>
        <w:tc>
          <w:tcPr>
            <w:tcW w:w="1999" w:type="dxa"/>
          </w:tcPr>
          <w:p w14:paraId="197F5D5C" w14:textId="77777777" w:rsidR="004D75B6" w:rsidRPr="004D75B6" w:rsidRDefault="004D75B6" w:rsidP="00D2736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Potential search terms identified for addition to PubMed filter</w:t>
            </w:r>
          </w:p>
        </w:tc>
        <w:tc>
          <w:tcPr>
            <w:tcW w:w="1999" w:type="dxa"/>
          </w:tcPr>
          <w:p w14:paraId="462D472C" w14:textId="77777777" w:rsidR="004D75B6" w:rsidRDefault="00820A94" w:rsidP="00D27367">
            <w:pPr>
              <w:rPr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="004D75B6">
              <w:rPr>
                <w:b/>
                <w:lang w:val="en-GB"/>
              </w:rPr>
              <w:t>etrieved from Embase?</w:t>
            </w:r>
          </w:p>
        </w:tc>
        <w:tc>
          <w:tcPr>
            <w:tcW w:w="2000" w:type="dxa"/>
          </w:tcPr>
          <w:p w14:paraId="52103807" w14:textId="77777777" w:rsidR="004D75B6" w:rsidRDefault="004D75B6" w:rsidP="00D27367">
            <w:pPr>
              <w:rPr>
                <w:lang w:val="en-GB"/>
              </w:rPr>
            </w:pPr>
            <w:r>
              <w:rPr>
                <w:b/>
                <w:lang w:val="en-GB"/>
              </w:rPr>
              <w:t>Potential search terms identified for addition to Embase filter</w:t>
            </w:r>
          </w:p>
        </w:tc>
      </w:tr>
      <w:tr w:rsidR="004D75B6" w14:paraId="23873147" w14:textId="77777777" w:rsidTr="00E53E3A">
        <w:tc>
          <w:tcPr>
            <w:tcW w:w="1999" w:type="dxa"/>
          </w:tcPr>
          <w:p w14:paraId="304E9C8A" w14:textId="77777777" w:rsidR="004D75B6" w:rsidRDefault="004D75B6" w:rsidP="00D27367">
            <w:pPr>
              <w:rPr>
                <w:lang w:val="en-GB"/>
              </w:rPr>
            </w:pPr>
            <w:r w:rsidRPr="004D75B6">
              <w:rPr>
                <w:lang w:val="en-GB"/>
              </w:rPr>
              <w:t>Helmet removal</w:t>
            </w:r>
          </w:p>
        </w:tc>
        <w:tc>
          <w:tcPr>
            <w:tcW w:w="1776" w:type="dxa"/>
          </w:tcPr>
          <w:p w14:paraId="52D836BE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Gastel 1998</w:t>
            </w:r>
          </w:p>
        </w:tc>
        <w:tc>
          <w:tcPr>
            <w:tcW w:w="2222" w:type="dxa"/>
          </w:tcPr>
          <w:p w14:paraId="4BB90458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13E87E56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59435EF7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repeat*[TIAB]</w:t>
            </w:r>
          </w:p>
        </w:tc>
        <w:tc>
          <w:tcPr>
            <w:tcW w:w="1999" w:type="dxa"/>
          </w:tcPr>
          <w:p w14:paraId="089F0CA4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58B49A10" w14:textId="77777777" w:rsidR="004D75B6" w:rsidRDefault="009A03AD" w:rsidP="00D27367">
            <w:pPr>
              <w:rPr>
                <w:lang w:val="en-GB"/>
              </w:rPr>
            </w:pPr>
            <w:r>
              <w:rPr>
                <w:lang w:val="en-GB"/>
              </w:rPr>
              <w:t>repeat*: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bookmarkEnd w:id="0"/>
      <w:tr w:rsidR="004D75B6" w:rsidRPr="003917C9" w14:paraId="27C19CB7" w14:textId="77777777" w:rsidTr="00E53E3A">
        <w:tc>
          <w:tcPr>
            <w:tcW w:w="1999" w:type="dxa"/>
          </w:tcPr>
          <w:p w14:paraId="147A45FD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Helmet removal</w:t>
            </w:r>
          </w:p>
        </w:tc>
        <w:tc>
          <w:tcPr>
            <w:tcW w:w="1776" w:type="dxa"/>
          </w:tcPr>
          <w:p w14:paraId="31DBC28B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Palumbo 1996</w:t>
            </w:r>
          </w:p>
        </w:tc>
        <w:tc>
          <w:tcPr>
            <w:tcW w:w="2222" w:type="dxa"/>
          </w:tcPr>
          <w:p w14:paraId="56C31AD9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15E9D432" w14:textId="77777777" w:rsidR="004D75B6" w:rsidRDefault="004D75B6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467E4214" w14:textId="77777777" w:rsidR="004D75B6" w:rsidRDefault="004D75B6" w:rsidP="00D273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*[TIAB]</w:t>
            </w:r>
          </w:p>
        </w:tc>
        <w:tc>
          <w:tcPr>
            <w:tcW w:w="1999" w:type="dxa"/>
          </w:tcPr>
          <w:p w14:paraId="74B9D0C7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178B687E" w14:textId="77777777" w:rsidR="004925BD" w:rsidRDefault="009A03AD" w:rsidP="00D27367">
            <w:pPr>
              <w:rPr>
                <w:lang w:val="en-GB"/>
              </w:rPr>
            </w:pPr>
            <w:r>
              <w:rPr>
                <w:lang w:val="en-GB"/>
              </w:rPr>
              <w:t>‘human experiment’/exp</w:t>
            </w:r>
          </w:p>
          <w:p w14:paraId="5A346989" w14:textId="77777777" w:rsidR="004D75B6" w:rsidRDefault="009A03AD" w:rsidP="00D273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820A94" w14:paraId="023DB244" w14:textId="77777777" w:rsidTr="00E53E3A">
        <w:tc>
          <w:tcPr>
            <w:tcW w:w="1999" w:type="dxa"/>
          </w:tcPr>
          <w:p w14:paraId="49A5DA31" w14:textId="77777777" w:rsidR="00820A94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Recovery position in spine injury</w:t>
            </w:r>
          </w:p>
        </w:tc>
        <w:tc>
          <w:tcPr>
            <w:tcW w:w="1776" w:type="dxa"/>
          </w:tcPr>
          <w:p w14:paraId="7AB06F1A" w14:textId="77777777" w:rsidR="00820A94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Blake 2002</w:t>
            </w:r>
          </w:p>
        </w:tc>
        <w:tc>
          <w:tcPr>
            <w:tcW w:w="2222" w:type="dxa"/>
          </w:tcPr>
          <w:p w14:paraId="5DA32876" w14:textId="77777777" w:rsidR="00820A94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575425FC" w14:textId="77777777" w:rsidR="00820A94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52421CB2" w14:textId="77777777" w:rsidR="00820A94" w:rsidRDefault="00820A94" w:rsidP="00D27367">
            <w:pPr>
              <w:rPr>
                <w:lang w:val="en-GB"/>
              </w:rPr>
            </w:pPr>
          </w:p>
        </w:tc>
        <w:tc>
          <w:tcPr>
            <w:tcW w:w="1999" w:type="dxa"/>
          </w:tcPr>
          <w:p w14:paraId="4D53C4EF" w14:textId="77777777" w:rsidR="00820A94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21B6F0B9" w14:textId="77777777" w:rsidR="00820A94" w:rsidRDefault="009A03AD" w:rsidP="00D273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4D75B6" w14:paraId="3E9A8FE7" w14:textId="77777777" w:rsidTr="00E53E3A">
        <w:tc>
          <w:tcPr>
            <w:tcW w:w="1999" w:type="dxa"/>
          </w:tcPr>
          <w:p w14:paraId="13EC9201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Chin lift vs jaw thrust</w:t>
            </w:r>
          </w:p>
        </w:tc>
        <w:tc>
          <w:tcPr>
            <w:tcW w:w="1776" w:type="dxa"/>
          </w:tcPr>
          <w:p w14:paraId="75A9E5C9" w14:textId="77777777" w:rsidR="004D75B6" w:rsidRDefault="00820A94" w:rsidP="00D273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Prasarn</w:t>
            </w:r>
            <w:proofErr w:type="spellEnd"/>
            <w:r>
              <w:rPr>
                <w:lang w:val="en-GB"/>
              </w:rPr>
              <w:t xml:space="preserve"> 2014</w:t>
            </w:r>
          </w:p>
        </w:tc>
        <w:tc>
          <w:tcPr>
            <w:tcW w:w="2222" w:type="dxa"/>
          </w:tcPr>
          <w:p w14:paraId="11E1546C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0C706537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4EE7A860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trials[TIAB]</w:t>
            </w:r>
          </w:p>
        </w:tc>
        <w:tc>
          <w:tcPr>
            <w:tcW w:w="1999" w:type="dxa"/>
          </w:tcPr>
          <w:p w14:paraId="283349F6" w14:textId="77777777" w:rsidR="004D75B6" w:rsidRDefault="007B7E40" w:rsidP="00D2736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52A92919" w14:textId="77777777" w:rsidR="004D75B6" w:rsidRDefault="004D75B6" w:rsidP="00D27367">
            <w:pPr>
              <w:rPr>
                <w:lang w:val="en-GB"/>
              </w:rPr>
            </w:pPr>
          </w:p>
        </w:tc>
      </w:tr>
      <w:tr w:rsidR="004D75B6" w:rsidRPr="003917C9" w14:paraId="3623591B" w14:textId="77777777" w:rsidTr="00E53E3A">
        <w:tc>
          <w:tcPr>
            <w:tcW w:w="1999" w:type="dxa"/>
          </w:tcPr>
          <w:p w14:paraId="4A8F795E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Posture for dyspnoea</w:t>
            </w:r>
          </w:p>
        </w:tc>
        <w:tc>
          <w:tcPr>
            <w:tcW w:w="1776" w:type="dxa"/>
          </w:tcPr>
          <w:p w14:paraId="7D2FECED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Perino 2016</w:t>
            </w:r>
          </w:p>
        </w:tc>
        <w:tc>
          <w:tcPr>
            <w:tcW w:w="2222" w:type="dxa"/>
          </w:tcPr>
          <w:p w14:paraId="32A141E0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6F68F8ED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29229209" w14:textId="77777777" w:rsidR="004D75B6" w:rsidRPr="00820A94" w:rsidRDefault="00820A94" w:rsidP="00D27367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  <w:tc>
          <w:tcPr>
            <w:tcW w:w="1999" w:type="dxa"/>
          </w:tcPr>
          <w:p w14:paraId="2E493983" w14:textId="77777777" w:rsidR="004D75B6" w:rsidRPr="007B7E40" w:rsidRDefault="007B7E40" w:rsidP="00D27367">
            <w:pPr>
              <w:rPr>
                <w:i/>
                <w:lang w:val="en-GB"/>
              </w:rPr>
            </w:pPr>
            <w:r w:rsidRPr="007B7E40">
              <w:rPr>
                <w:i/>
                <w:lang w:val="en-GB"/>
              </w:rPr>
              <w:t>Not retrieved with gold standard search in Embase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4A30330D" w14:textId="77777777" w:rsidR="004D75B6" w:rsidRDefault="004D75B6" w:rsidP="00D27367">
            <w:pPr>
              <w:rPr>
                <w:lang w:val="en-GB"/>
              </w:rPr>
            </w:pPr>
          </w:p>
        </w:tc>
      </w:tr>
      <w:tr w:rsidR="004D75B6" w14:paraId="5DEFEDC3" w14:textId="77777777" w:rsidTr="00E53E3A">
        <w:tc>
          <w:tcPr>
            <w:tcW w:w="1999" w:type="dxa"/>
          </w:tcPr>
          <w:p w14:paraId="051E436B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Posture for dyspnoea</w:t>
            </w:r>
          </w:p>
        </w:tc>
        <w:tc>
          <w:tcPr>
            <w:tcW w:w="1776" w:type="dxa"/>
          </w:tcPr>
          <w:p w14:paraId="750D14D8" w14:textId="77777777" w:rsidR="004D75B6" w:rsidRDefault="00820A94" w:rsidP="00D2736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Vitacca</w:t>
            </w:r>
            <w:proofErr w:type="spellEnd"/>
            <w:r>
              <w:rPr>
                <w:lang w:val="en-GB"/>
              </w:rPr>
              <w:t xml:space="preserve"> 2016</w:t>
            </w:r>
          </w:p>
        </w:tc>
        <w:tc>
          <w:tcPr>
            <w:tcW w:w="2222" w:type="dxa"/>
          </w:tcPr>
          <w:p w14:paraId="11E58C6C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2E48B8B8" w14:textId="77777777" w:rsidR="004D75B6" w:rsidRDefault="00820A94" w:rsidP="00D2736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36E32823" w14:textId="77777777" w:rsidR="004D75B6" w:rsidRPr="00820A94" w:rsidRDefault="00820A94" w:rsidP="00D27367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Indexed as “Prospective studies”[Mesh], no relevant free text words available</w:t>
            </w:r>
          </w:p>
        </w:tc>
        <w:tc>
          <w:tcPr>
            <w:tcW w:w="1999" w:type="dxa"/>
          </w:tcPr>
          <w:p w14:paraId="43879085" w14:textId="77777777" w:rsidR="004D75B6" w:rsidRDefault="007B7E40" w:rsidP="00D2736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42C014EF" w14:textId="77777777" w:rsidR="004D75B6" w:rsidRDefault="004D75B6" w:rsidP="00D27367">
            <w:pPr>
              <w:rPr>
                <w:lang w:val="en-GB"/>
              </w:rPr>
            </w:pPr>
          </w:p>
        </w:tc>
      </w:tr>
      <w:tr w:rsidR="00820A94" w14:paraId="5E0E87C3" w14:textId="77777777" w:rsidTr="00E53E3A">
        <w:tc>
          <w:tcPr>
            <w:tcW w:w="1999" w:type="dxa"/>
          </w:tcPr>
          <w:p w14:paraId="588142FB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Recovery position in spinal injury</w:t>
            </w:r>
          </w:p>
        </w:tc>
        <w:tc>
          <w:tcPr>
            <w:tcW w:w="1776" w:type="dxa"/>
          </w:tcPr>
          <w:p w14:paraId="71F37BA9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Del Rossi 2014</w:t>
            </w:r>
          </w:p>
        </w:tc>
        <w:tc>
          <w:tcPr>
            <w:tcW w:w="2222" w:type="dxa"/>
          </w:tcPr>
          <w:p w14:paraId="24DBF27D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24F27510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04819D84" w14:textId="77777777" w:rsidR="00820A94" w:rsidRDefault="00820A94" w:rsidP="00820A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*[TIAB]</w:t>
            </w:r>
          </w:p>
        </w:tc>
        <w:tc>
          <w:tcPr>
            <w:tcW w:w="1999" w:type="dxa"/>
          </w:tcPr>
          <w:p w14:paraId="7B8474FE" w14:textId="77777777" w:rsidR="00820A94" w:rsidRDefault="007B7E40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23891C47" w14:textId="77777777" w:rsidR="00820A94" w:rsidRDefault="007B7E40" w:rsidP="00820A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820A94" w14:paraId="5016A998" w14:textId="77777777" w:rsidTr="00E53E3A">
        <w:tc>
          <w:tcPr>
            <w:tcW w:w="1999" w:type="dxa"/>
          </w:tcPr>
          <w:p w14:paraId="6E7B37FA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Recovery position in spinal injury</w:t>
            </w:r>
          </w:p>
        </w:tc>
        <w:tc>
          <w:tcPr>
            <w:tcW w:w="1776" w:type="dxa"/>
          </w:tcPr>
          <w:p w14:paraId="081F607E" w14:textId="77777777" w:rsidR="00820A94" w:rsidRDefault="00820A94" w:rsidP="00820A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Hyldmo</w:t>
            </w:r>
            <w:proofErr w:type="spellEnd"/>
            <w:r>
              <w:rPr>
                <w:lang w:val="en-GB"/>
              </w:rPr>
              <w:t xml:space="preserve"> 2014</w:t>
            </w:r>
          </w:p>
        </w:tc>
        <w:tc>
          <w:tcPr>
            <w:tcW w:w="2222" w:type="dxa"/>
          </w:tcPr>
          <w:p w14:paraId="36C58031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51D3970A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3D564029" w14:textId="77777777" w:rsidR="00820A94" w:rsidRDefault="00820A94" w:rsidP="00820A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*[TIAB]</w:t>
            </w:r>
          </w:p>
        </w:tc>
        <w:tc>
          <w:tcPr>
            <w:tcW w:w="1999" w:type="dxa"/>
          </w:tcPr>
          <w:p w14:paraId="30E84375" w14:textId="77777777" w:rsidR="00820A94" w:rsidRDefault="007B7E40" w:rsidP="00820A94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59709BD2" w14:textId="77777777" w:rsidR="00820A94" w:rsidRDefault="00820A94" w:rsidP="00820A94">
            <w:pPr>
              <w:rPr>
                <w:lang w:val="en-GB"/>
              </w:rPr>
            </w:pPr>
          </w:p>
        </w:tc>
      </w:tr>
      <w:tr w:rsidR="00820A94" w14:paraId="2F581893" w14:textId="77777777" w:rsidTr="00E53E3A">
        <w:tc>
          <w:tcPr>
            <w:tcW w:w="1999" w:type="dxa"/>
          </w:tcPr>
          <w:p w14:paraId="1075120D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Manual blood pressure monitoring</w:t>
            </w:r>
          </w:p>
        </w:tc>
        <w:tc>
          <w:tcPr>
            <w:tcW w:w="1776" w:type="dxa"/>
          </w:tcPr>
          <w:p w14:paraId="76422A6D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Myers 2009</w:t>
            </w:r>
          </w:p>
        </w:tc>
        <w:tc>
          <w:tcPr>
            <w:tcW w:w="2222" w:type="dxa"/>
          </w:tcPr>
          <w:p w14:paraId="63629028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57413269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7B37C4DA" w14:textId="77777777" w:rsidR="00820A94" w:rsidRDefault="00820A94" w:rsidP="00820A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*[TIAB]</w:t>
            </w:r>
          </w:p>
        </w:tc>
        <w:tc>
          <w:tcPr>
            <w:tcW w:w="1999" w:type="dxa"/>
          </w:tcPr>
          <w:p w14:paraId="2587CFD1" w14:textId="77777777" w:rsidR="00820A94" w:rsidRDefault="007B7E40" w:rsidP="00820A94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663C38B3" w14:textId="77777777" w:rsidR="00820A94" w:rsidRDefault="00820A94" w:rsidP="00820A94">
            <w:pPr>
              <w:rPr>
                <w:lang w:val="en-GB"/>
              </w:rPr>
            </w:pPr>
          </w:p>
        </w:tc>
      </w:tr>
      <w:tr w:rsidR="00820A94" w14:paraId="131F38E0" w14:textId="77777777" w:rsidTr="00E53E3A">
        <w:tc>
          <w:tcPr>
            <w:tcW w:w="1999" w:type="dxa"/>
          </w:tcPr>
          <w:p w14:paraId="61B3884E" w14:textId="77777777" w:rsidR="00820A94" w:rsidRDefault="00820A94" w:rsidP="00820A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3F810E6C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Del Rossi 2004</w:t>
            </w:r>
          </w:p>
        </w:tc>
        <w:tc>
          <w:tcPr>
            <w:tcW w:w="2222" w:type="dxa"/>
          </w:tcPr>
          <w:p w14:paraId="55132943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5B22DBFC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635E3AEC" w14:textId="77777777" w:rsidR="00820A94" w:rsidRDefault="00820A94" w:rsidP="00820A94">
            <w:pPr>
              <w:rPr>
                <w:lang w:val="en-GB"/>
              </w:rPr>
            </w:pPr>
            <w:r>
              <w:rPr>
                <w:lang w:val="en-GB"/>
              </w:rPr>
              <w:t>repeat*[TIAB]</w:t>
            </w:r>
          </w:p>
        </w:tc>
        <w:tc>
          <w:tcPr>
            <w:tcW w:w="1999" w:type="dxa"/>
          </w:tcPr>
          <w:p w14:paraId="31074A8C" w14:textId="77777777" w:rsidR="00820A94" w:rsidRDefault="007B7E40" w:rsidP="00820A9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7FC3BC64" w14:textId="77777777" w:rsidR="00820A94" w:rsidRDefault="007B7E40" w:rsidP="00820A94">
            <w:pPr>
              <w:rPr>
                <w:lang w:val="en-GB"/>
              </w:rPr>
            </w:pPr>
            <w:r>
              <w:rPr>
                <w:lang w:val="en-GB"/>
              </w:rPr>
              <w:t>repeat*: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7B7E40" w:rsidRPr="003917C9" w14:paraId="3B79E00E" w14:textId="77777777" w:rsidTr="00E53E3A">
        <w:tc>
          <w:tcPr>
            <w:tcW w:w="1999" w:type="dxa"/>
          </w:tcPr>
          <w:p w14:paraId="2FD59642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2FF23440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DuBose 2016</w:t>
            </w:r>
          </w:p>
        </w:tc>
        <w:tc>
          <w:tcPr>
            <w:tcW w:w="2222" w:type="dxa"/>
          </w:tcPr>
          <w:p w14:paraId="79CB3FA8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05560A05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50CB0A34" w14:textId="77777777" w:rsidR="007B7E40" w:rsidRDefault="007B7E40" w:rsidP="007B7E40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  <w:tc>
          <w:tcPr>
            <w:tcW w:w="1999" w:type="dxa"/>
          </w:tcPr>
          <w:p w14:paraId="18534310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4D406BF1" w14:textId="77777777" w:rsidR="007B7E40" w:rsidRDefault="007B7E40" w:rsidP="007B7E40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</w:tr>
      <w:tr w:rsidR="007B7E40" w:rsidRPr="003917C9" w14:paraId="14C67C8D" w14:textId="77777777" w:rsidTr="00E53E3A">
        <w:tc>
          <w:tcPr>
            <w:tcW w:w="1999" w:type="dxa"/>
          </w:tcPr>
          <w:p w14:paraId="4D955B51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75DD1148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Edlich</w:t>
            </w:r>
            <w:proofErr w:type="spellEnd"/>
            <w:r>
              <w:rPr>
                <w:lang w:val="en-GB"/>
              </w:rPr>
              <w:t xml:space="preserve"> 2011</w:t>
            </w:r>
          </w:p>
        </w:tc>
        <w:tc>
          <w:tcPr>
            <w:tcW w:w="2222" w:type="dxa"/>
          </w:tcPr>
          <w:p w14:paraId="3CECF5B6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699B1903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7E1B7661" w14:textId="77777777" w:rsidR="007B7E40" w:rsidRDefault="007B7E40" w:rsidP="007B7E40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  <w:tc>
          <w:tcPr>
            <w:tcW w:w="1999" w:type="dxa"/>
          </w:tcPr>
          <w:p w14:paraId="7E9975D3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604A12F7" w14:textId="77777777" w:rsidR="007B7E40" w:rsidRDefault="007B7E40" w:rsidP="007B7E40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</w:tr>
      <w:tr w:rsidR="007B7E40" w14:paraId="3B954E82" w14:textId="77777777" w:rsidTr="00E53E3A">
        <w:tc>
          <w:tcPr>
            <w:tcW w:w="1999" w:type="dxa"/>
          </w:tcPr>
          <w:p w14:paraId="1DA4F981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5D0479E4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Nemunaitis</w:t>
            </w:r>
            <w:proofErr w:type="spellEnd"/>
            <w:r>
              <w:rPr>
                <w:lang w:val="en-GB"/>
              </w:rPr>
              <w:t xml:space="preserve"> 2015</w:t>
            </w:r>
          </w:p>
        </w:tc>
        <w:tc>
          <w:tcPr>
            <w:tcW w:w="2222" w:type="dxa"/>
          </w:tcPr>
          <w:p w14:paraId="0FC50A3B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15262A37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742E3CF8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“Evaluation study”[PT]</w:t>
            </w:r>
          </w:p>
        </w:tc>
        <w:tc>
          <w:tcPr>
            <w:tcW w:w="1999" w:type="dxa"/>
          </w:tcPr>
          <w:p w14:paraId="2CE5F0C1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0C51DCEE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‘Evaluation study’/exp</w:t>
            </w:r>
          </w:p>
        </w:tc>
      </w:tr>
      <w:tr w:rsidR="007B7E40" w:rsidRPr="003917C9" w14:paraId="4EFFEAC5" w14:textId="77777777" w:rsidTr="00E24AF6">
        <w:tc>
          <w:tcPr>
            <w:tcW w:w="1999" w:type="dxa"/>
          </w:tcPr>
          <w:p w14:paraId="69F1A5F8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767905A4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Prasarn</w:t>
            </w:r>
            <w:proofErr w:type="spellEnd"/>
            <w:r>
              <w:rPr>
                <w:lang w:val="en-GB"/>
              </w:rPr>
              <w:t xml:space="preserve"> 2012a</w:t>
            </w:r>
          </w:p>
        </w:tc>
        <w:tc>
          <w:tcPr>
            <w:tcW w:w="2222" w:type="dxa"/>
          </w:tcPr>
          <w:p w14:paraId="1BDA49A9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20488D39" w14:textId="77777777" w:rsidR="007B7E40" w:rsidRDefault="00E24AF6" w:rsidP="007B7E4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1A5E795C" w14:textId="77777777" w:rsidR="007B7E40" w:rsidRDefault="007B7E40" w:rsidP="007B7E40">
            <w:pPr>
              <w:rPr>
                <w:lang w:val="en-GB"/>
              </w:rPr>
            </w:pPr>
          </w:p>
        </w:tc>
        <w:tc>
          <w:tcPr>
            <w:tcW w:w="1999" w:type="dxa"/>
          </w:tcPr>
          <w:p w14:paraId="356273FF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1D08D29C" w14:textId="77777777" w:rsidR="004925BD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‘human experiment’/exp</w:t>
            </w:r>
          </w:p>
          <w:p w14:paraId="76845D65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7B7E40" w14:paraId="5C32E07A" w14:textId="77777777" w:rsidTr="00E24AF6">
        <w:tc>
          <w:tcPr>
            <w:tcW w:w="1999" w:type="dxa"/>
          </w:tcPr>
          <w:p w14:paraId="4ADE63CE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50A7A050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Prasarn</w:t>
            </w:r>
            <w:proofErr w:type="spellEnd"/>
            <w:r>
              <w:rPr>
                <w:lang w:val="en-GB"/>
              </w:rPr>
              <w:t xml:space="preserve"> 2012b</w:t>
            </w:r>
          </w:p>
        </w:tc>
        <w:tc>
          <w:tcPr>
            <w:tcW w:w="2222" w:type="dxa"/>
          </w:tcPr>
          <w:p w14:paraId="49BE0C08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1AE0691F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2E2D986A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versus</w:t>
            </w:r>
          </w:p>
        </w:tc>
        <w:tc>
          <w:tcPr>
            <w:tcW w:w="1999" w:type="dxa"/>
          </w:tcPr>
          <w:p w14:paraId="263CDF4B" w14:textId="77777777" w:rsidR="007B7E40" w:rsidRDefault="00E24AF6" w:rsidP="007B7E4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084F1059" w14:textId="77777777" w:rsidR="007B7E40" w:rsidRDefault="007B7E40" w:rsidP="007B7E40">
            <w:pPr>
              <w:rPr>
                <w:lang w:val="en-GB"/>
              </w:rPr>
            </w:pPr>
          </w:p>
        </w:tc>
      </w:tr>
      <w:tr w:rsidR="007B7E40" w14:paraId="140F4B9E" w14:textId="77777777" w:rsidTr="00E24AF6">
        <w:tc>
          <w:tcPr>
            <w:tcW w:w="1999" w:type="dxa"/>
          </w:tcPr>
          <w:p w14:paraId="26DA805D" w14:textId="77777777" w:rsidR="007B7E40" w:rsidRDefault="007B7E40" w:rsidP="007B7E4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Spinal immobilization</w:t>
            </w:r>
          </w:p>
        </w:tc>
        <w:tc>
          <w:tcPr>
            <w:tcW w:w="1776" w:type="dxa"/>
          </w:tcPr>
          <w:p w14:paraId="277B33AC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Prasarn</w:t>
            </w:r>
            <w:proofErr w:type="spellEnd"/>
            <w:r>
              <w:rPr>
                <w:lang w:val="en-GB"/>
              </w:rPr>
              <w:t xml:space="preserve"> 2017</w:t>
            </w:r>
          </w:p>
        </w:tc>
        <w:tc>
          <w:tcPr>
            <w:tcW w:w="2222" w:type="dxa"/>
          </w:tcPr>
          <w:p w14:paraId="3C7A16B1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32C54989" w14:textId="77777777" w:rsidR="007B7E40" w:rsidRDefault="00E24AF6" w:rsidP="007B7E4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55A2E050" w14:textId="77777777" w:rsidR="007B7E40" w:rsidRDefault="007B7E40" w:rsidP="007B7E40">
            <w:pPr>
              <w:rPr>
                <w:lang w:val="en-GB"/>
              </w:rPr>
            </w:pPr>
          </w:p>
        </w:tc>
        <w:tc>
          <w:tcPr>
            <w:tcW w:w="1999" w:type="dxa"/>
          </w:tcPr>
          <w:p w14:paraId="64844B35" w14:textId="77777777" w:rsidR="007B7E40" w:rsidRDefault="007B7E40" w:rsidP="007B7E4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42460A8B" w14:textId="77777777" w:rsidR="007B7E40" w:rsidRDefault="007B7E40" w:rsidP="007B7E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E53E3A" w:rsidRPr="003917C9" w14:paraId="507E4D3F" w14:textId="77777777" w:rsidTr="00E53E3A">
        <w:tc>
          <w:tcPr>
            <w:tcW w:w="1999" w:type="dxa"/>
          </w:tcPr>
          <w:p w14:paraId="29D4AD10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Deroofing burn blisters</w:t>
            </w:r>
          </w:p>
        </w:tc>
        <w:tc>
          <w:tcPr>
            <w:tcW w:w="1776" w:type="dxa"/>
          </w:tcPr>
          <w:p w14:paraId="5F000F49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Swain 1987</w:t>
            </w:r>
          </w:p>
        </w:tc>
        <w:tc>
          <w:tcPr>
            <w:tcW w:w="2222" w:type="dxa"/>
          </w:tcPr>
          <w:p w14:paraId="20574082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Non-RCT</w:t>
            </w:r>
          </w:p>
        </w:tc>
        <w:tc>
          <w:tcPr>
            <w:tcW w:w="1999" w:type="dxa"/>
          </w:tcPr>
          <w:p w14:paraId="4E527EA9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4DD20584" w14:textId="77777777" w:rsidR="00E53E3A" w:rsidRDefault="00E53E3A" w:rsidP="00E53E3A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None identified: no methodology-related indexing, nor </w:t>
            </w:r>
            <w:r>
              <w:rPr>
                <w:i/>
                <w:lang w:val="en-GB"/>
              </w:rPr>
              <w:lastRenderedPageBreak/>
              <w:t>relevant free text words available</w:t>
            </w:r>
          </w:p>
        </w:tc>
        <w:tc>
          <w:tcPr>
            <w:tcW w:w="1999" w:type="dxa"/>
          </w:tcPr>
          <w:p w14:paraId="0D2A76EB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</w:t>
            </w:r>
          </w:p>
        </w:tc>
        <w:tc>
          <w:tcPr>
            <w:tcW w:w="2000" w:type="dxa"/>
          </w:tcPr>
          <w:p w14:paraId="3120C04E" w14:textId="77777777" w:rsidR="00E53E3A" w:rsidRDefault="00E53E3A" w:rsidP="00E53E3A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None identified: no methodology-related indexing, nor </w:t>
            </w:r>
            <w:r>
              <w:rPr>
                <w:i/>
                <w:lang w:val="en-GB"/>
              </w:rPr>
              <w:lastRenderedPageBreak/>
              <w:t>relevant free text words available</w:t>
            </w:r>
          </w:p>
        </w:tc>
      </w:tr>
      <w:tr w:rsidR="00E53E3A" w14:paraId="3F933070" w14:textId="77777777" w:rsidTr="00E24AF6">
        <w:tc>
          <w:tcPr>
            <w:tcW w:w="1999" w:type="dxa"/>
          </w:tcPr>
          <w:p w14:paraId="18664CB8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Burns Polypodium </w:t>
            </w:r>
            <w:proofErr w:type="spellStart"/>
            <w:r>
              <w:rPr>
                <w:lang w:val="en-GB"/>
              </w:rPr>
              <w:t>Leucotomos</w:t>
            </w:r>
            <w:proofErr w:type="spellEnd"/>
          </w:p>
        </w:tc>
        <w:tc>
          <w:tcPr>
            <w:tcW w:w="1776" w:type="dxa"/>
          </w:tcPr>
          <w:p w14:paraId="2799F8BA" w14:textId="77777777" w:rsid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Middelkamp</w:t>
            </w:r>
            <w:proofErr w:type="spellEnd"/>
            <w:r>
              <w:rPr>
                <w:lang w:val="en-GB"/>
              </w:rPr>
              <w:t>-Hup 2004</w:t>
            </w:r>
          </w:p>
        </w:tc>
        <w:tc>
          <w:tcPr>
            <w:tcW w:w="2222" w:type="dxa"/>
          </w:tcPr>
          <w:p w14:paraId="58E7AECB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Non-RCT, within subjects</w:t>
            </w:r>
          </w:p>
        </w:tc>
        <w:tc>
          <w:tcPr>
            <w:tcW w:w="1999" w:type="dxa"/>
          </w:tcPr>
          <w:p w14:paraId="4B297691" w14:textId="77777777" w:rsidR="00E53E3A" w:rsidRDefault="00E24AF6" w:rsidP="00E53E3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10B663D5" w14:textId="77777777" w:rsidR="00E53E3A" w:rsidRDefault="00E53E3A" w:rsidP="00E53E3A">
            <w:pPr>
              <w:rPr>
                <w:i/>
                <w:lang w:val="en-GB"/>
              </w:rPr>
            </w:pPr>
          </w:p>
        </w:tc>
        <w:tc>
          <w:tcPr>
            <w:tcW w:w="1999" w:type="dxa"/>
          </w:tcPr>
          <w:p w14:paraId="40209CF9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3E32D7F2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‘controlled study’/de</w:t>
            </w:r>
          </w:p>
        </w:tc>
      </w:tr>
      <w:tr w:rsidR="00E53E3A" w14:paraId="199C1423" w14:textId="77777777" w:rsidTr="00E24AF6">
        <w:tc>
          <w:tcPr>
            <w:tcW w:w="1999" w:type="dxa"/>
          </w:tcPr>
          <w:p w14:paraId="0CB60425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Bee sting removal</w:t>
            </w:r>
          </w:p>
        </w:tc>
        <w:tc>
          <w:tcPr>
            <w:tcW w:w="1776" w:type="dxa"/>
          </w:tcPr>
          <w:p w14:paraId="3DC9AF8C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Visscher 1996</w:t>
            </w:r>
          </w:p>
        </w:tc>
        <w:tc>
          <w:tcPr>
            <w:tcW w:w="2222" w:type="dxa"/>
          </w:tcPr>
          <w:p w14:paraId="7D6058DC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RCT, within subjects</w:t>
            </w:r>
          </w:p>
        </w:tc>
        <w:tc>
          <w:tcPr>
            <w:tcW w:w="1999" w:type="dxa"/>
          </w:tcPr>
          <w:p w14:paraId="743DE94E" w14:textId="77777777" w:rsidR="00E53E3A" w:rsidRDefault="00E24AF6" w:rsidP="00E53E3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062C3912" w14:textId="77777777" w:rsidR="00E53E3A" w:rsidRDefault="00E53E3A" w:rsidP="00E53E3A">
            <w:pPr>
              <w:rPr>
                <w:i/>
                <w:lang w:val="en-GB"/>
              </w:rPr>
            </w:pPr>
          </w:p>
        </w:tc>
        <w:tc>
          <w:tcPr>
            <w:tcW w:w="1999" w:type="dxa"/>
          </w:tcPr>
          <w:p w14:paraId="69961205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3D3E49A5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‘controlled study’/de</w:t>
            </w:r>
          </w:p>
        </w:tc>
      </w:tr>
      <w:tr w:rsidR="00E53E3A" w:rsidRPr="003917C9" w14:paraId="2D2772E4" w14:textId="77777777" w:rsidTr="004925BD">
        <w:tc>
          <w:tcPr>
            <w:tcW w:w="1999" w:type="dxa"/>
          </w:tcPr>
          <w:p w14:paraId="13BD4A59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Sunscreen (+ insect repellent)</w:t>
            </w:r>
          </w:p>
        </w:tc>
        <w:tc>
          <w:tcPr>
            <w:tcW w:w="1776" w:type="dxa"/>
          </w:tcPr>
          <w:p w14:paraId="5FDA04AF" w14:textId="77777777" w:rsid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Montemarano</w:t>
            </w:r>
            <w:proofErr w:type="spellEnd"/>
            <w:r>
              <w:rPr>
                <w:lang w:val="en-GB"/>
              </w:rPr>
              <w:t xml:space="preserve"> 1997</w:t>
            </w:r>
          </w:p>
        </w:tc>
        <w:tc>
          <w:tcPr>
            <w:tcW w:w="2222" w:type="dxa"/>
          </w:tcPr>
          <w:p w14:paraId="49F28AEF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RCT</w:t>
            </w:r>
          </w:p>
        </w:tc>
        <w:tc>
          <w:tcPr>
            <w:tcW w:w="1999" w:type="dxa"/>
          </w:tcPr>
          <w:p w14:paraId="78C8D919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4C3D91F6" w14:textId="77777777" w:rsidR="00E53E3A" w:rsidRPr="00820A94" w:rsidRDefault="00E53E3A" w:rsidP="00E53E3A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None identified: Indexed as “Letter”[PT], no abstract available</w:t>
            </w:r>
          </w:p>
        </w:tc>
        <w:tc>
          <w:tcPr>
            <w:tcW w:w="1999" w:type="dxa"/>
          </w:tcPr>
          <w:p w14:paraId="71156A33" w14:textId="77777777" w:rsidR="00E53E3A" w:rsidRDefault="004925BD" w:rsidP="00E53E3A">
            <w:pPr>
              <w:rPr>
                <w:lang w:val="en-GB"/>
              </w:rPr>
            </w:pPr>
            <w:r w:rsidRPr="007B7E40">
              <w:rPr>
                <w:i/>
                <w:lang w:val="en-GB"/>
              </w:rPr>
              <w:t>Not retrieved with gold standard search in Embase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14:paraId="5D980C94" w14:textId="77777777" w:rsidR="00E53E3A" w:rsidRDefault="00E53E3A" w:rsidP="00E53E3A">
            <w:pPr>
              <w:rPr>
                <w:lang w:val="en-GB"/>
              </w:rPr>
            </w:pPr>
          </w:p>
        </w:tc>
      </w:tr>
      <w:tr w:rsidR="00E53E3A" w:rsidRPr="003917C9" w14:paraId="29F6E076" w14:textId="77777777" w:rsidTr="00E53E3A">
        <w:tc>
          <w:tcPr>
            <w:tcW w:w="1999" w:type="dxa"/>
          </w:tcPr>
          <w:p w14:paraId="5D6F6899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Washing &amp; wet combing for lice</w:t>
            </w:r>
          </w:p>
        </w:tc>
        <w:tc>
          <w:tcPr>
            <w:tcW w:w="1776" w:type="dxa"/>
          </w:tcPr>
          <w:p w14:paraId="160C9245" w14:textId="77777777" w:rsid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Izri</w:t>
            </w:r>
            <w:proofErr w:type="spellEnd"/>
            <w:r>
              <w:rPr>
                <w:lang w:val="en-GB"/>
              </w:rPr>
              <w:t xml:space="preserve"> 2016</w:t>
            </w:r>
          </w:p>
        </w:tc>
        <w:tc>
          <w:tcPr>
            <w:tcW w:w="2222" w:type="dxa"/>
          </w:tcPr>
          <w:p w14:paraId="7B542EFD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Non-RCT</w:t>
            </w:r>
          </w:p>
        </w:tc>
        <w:tc>
          <w:tcPr>
            <w:tcW w:w="1999" w:type="dxa"/>
          </w:tcPr>
          <w:p w14:paraId="679B9C84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57D0507D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“Evaluation study”[PT]</w:t>
            </w:r>
          </w:p>
          <w:p w14:paraId="6DACB1C2" w14:textId="77777777" w:rsid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*[TIAB]</w:t>
            </w:r>
          </w:p>
        </w:tc>
        <w:tc>
          <w:tcPr>
            <w:tcW w:w="1999" w:type="dxa"/>
          </w:tcPr>
          <w:p w14:paraId="152C6454" w14:textId="77777777" w:rsidR="00E53E3A" w:rsidRDefault="00E24AF6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63119FF0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‘evaluation study’/exp</w:t>
            </w:r>
          </w:p>
          <w:p w14:paraId="3631A795" w14:textId="77777777" w:rsidR="004925BD" w:rsidRDefault="004925BD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  <w:tr w:rsidR="00E53E3A" w:rsidRPr="003917C9" w14:paraId="5C427F15" w14:textId="77777777" w:rsidTr="00E53E3A">
        <w:tc>
          <w:tcPr>
            <w:tcW w:w="1999" w:type="dxa"/>
          </w:tcPr>
          <w:p w14:paraId="7F0DE6D4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Washing &amp; wet combing for lice</w:t>
            </w:r>
          </w:p>
        </w:tc>
        <w:tc>
          <w:tcPr>
            <w:tcW w:w="1776" w:type="dxa"/>
          </w:tcPr>
          <w:p w14:paraId="535D5CA8" w14:textId="77777777" w:rsid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Speare</w:t>
            </w:r>
            <w:proofErr w:type="spellEnd"/>
            <w:r>
              <w:rPr>
                <w:lang w:val="en-GB"/>
              </w:rPr>
              <w:t xml:space="preserve"> 2003</w:t>
            </w:r>
          </w:p>
        </w:tc>
        <w:tc>
          <w:tcPr>
            <w:tcW w:w="2222" w:type="dxa"/>
          </w:tcPr>
          <w:p w14:paraId="3FB88CCC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Non-RCT</w:t>
            </w:r>
          </w:p>
        </w:tc>
        <w:tc>
          <w:tcPr>
            <w:tcW w:w="1999" w:type="dxa"/>
          </w:tcPr>
          <w:p w14:paraId="25FE39F0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99" w:type="dxa"/>
          </w:tcPr>
          <w:p w14:paraId="25017F23" w14:textId="77777777" w:rsidR="00E53E3A" w:rsidRDefault="00E53E3A" w:rsidP="00E53E3A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no methodology-related indexing, nor relevant free text words available</w:t>
            </w:r>
          </w:p>
        </w:tc>
        <w:tc>
          <w:tcPr>
            <w:tcW w:w="1999" w:type="dxa"/>
          </w:tcPr>
          <w:p w14:paraId="4577181D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04E4E56F" w14:textId="77777777" w:rsidR="00E53E3A" w:rsidRDefault="00E53E3A" w:rsidP="00E53E3A">
            <w:pPr>
              <w:rPr>
                <w:lang w:val="en-GB"/>
              </w:rPr>
            </w:pPr>
            <w:r>
              <w:rPr>
                <w:i/>
                <w:lang w:val="en-GB"/>
              </w:rPr>
              <w:t>None identified: indexed as ‘conference paper’/exp, no relevant free text words available</w:t>
            </w:r>
          </w:p>
        </w:tc>
      </w:tr>
      <w:tr w:rsidR="00E53E3A" w14:paraId="1B7F6EA9" w14:textId="77777777" w:rsidTr="004925BD">
        <w:tc>
          <w:tcPr>
            <w:tcW w:w="1999" w:type="dxa"/>
          </w:tcPr>
          <w:p w14:paraId="7E122576" w14:textId="77777777" w:rsidR="00E53E3A" w:rsidRDefault="00E53E3A" w:rsidP="00E53E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Pediculicides</w:t>
            </w:r>
          </w:p>
        </w:tc>
        <w:tc>
          <w:tcPr>
            <w:tcW w:w="1776" w:type="dxa"/>
          </w:tcPr>
          <w:p w14:paraId="19342218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Taplin 1982</w:t>
            </w:r>
          </w:p>
        </w:tc>
        <w:tc>
          <w:tcPr>
            <w:tcW w:w="2222" w:type="dxa"/>
          </w:tcPr>
          <w:p w14:paraId="000CC0E0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RCT</w:t>
            </w:r>
          </w:p>
        </w:tc>
        <w:tc>
          <w:tcPr>
            <w:tcW w:w="1999" w:type="dxa"/>
          </w:tcPr>
          <w:p w14:paraId="044FEFCD" w14:textId="77777777" w:rsidR="00E53E3A" w:rsidRDefault="004925BD" w:rsidP="00E53E3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99" w:type="dxa"/>
            <w:shd w:val="clear" w:color="auto" w:fill="A6A6A6" w:themeFill="background1" w:themeFillShade="A6"/>
          </w:tcPr>
          <w:p w14:paraId="09AF3536" w14:textId="77777777" w:rsidR="00E53E3A" w:rsidRDefault="00E53E3A" w:rsidP="00E53E3A">
            <w:pPr>
              <w:rPr>
                <w:i/>
                <w:lang w:val="en-GB"/>
              </w:rPr>
            </w:pPr>
          </w:p>
        </w:tc>
        <w:tc>
          <w:tcPr>
            <w:tcW w:w="1999" w:type="dxa"/>
          </w:tcPr>
          <w:p w14:paraId="2199206B" w14:textId="77777777" w:rsidR="00E53E3A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000" w:type="dxa"/>
          </w:tcPr>
          <w:p w14:paraId="0A7D7B51" w14:textId="77777777" w:rsidR="004925BD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‘controlled study’/exp</w:t>
            </w:r>
          </w:p>
          <w:p w14:paraId="0AF0768B" w14:textId="77777777" w:rsidR="004925BD" w:rsidRDefault="00E53E3A" w:rsidP="00E53E3A">
            <w:pPr>
              <w:rPr>
                <w:lang w:val="en-GB"/>
              </w:rPr>
            </w:pPr>
            <w:r>
              <w:rPr>
                <w:lang w:val="en-GB"/>
              </w:rPr>
              <w:t>‘double blind’: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  <w:p w14:paraId="46007B1A" w14:textId="77777777" w:rsidR="00E53E3A" w:rsidRPr="00E53E3A" w:rsidRDefault="00E53E3A" w:rsidP="00E53E3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compar</w:t>
            </w:r>
            <w:proofErr w:type="spellEnd"/>
            <w:r>
              <w:rPr>
                <w:lang w:val="en-GB"/>
              </w:rPr>
              <w:t>*:</w:t>
            </w:r>
            <w:proofErr w:type="spellStart"/>
            <w:r>
              <w:rPr>
                <w:lang w:val="en-GB"/>
              </w:rPr>
              <w:t>ab,ti</w:t>
            </w:r>
            <w:proofErr w:type="spellEnd"/>
          </w:p>
        </w:tc>
      </w:tr>
    </w:tbl>
    <w:p w14:paraId="538A25B6" w14:textId="77777777" w:rsidR="00724275" w:rsidRPr="008B7A41" w:rsidRDefault="00724275" w:rsidP="00724275">
      <w:pPr>
        <w:pStyle w:val="EndNoteBibliography"/>
        <w:ind w:left="720" w:hanging="72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Pr="008B7A41">
        <w:t>1.</w:t>
      </w:r>
      <w:r w:rsidRPr="008B7A41">
        <w:tab/>
        <w:t>Centre for Evidence-Based Practice (CEBaP). First Aid Evidence Summaries [Internet]. Mechelen, Belgium: Belgian Red Cross [cited Nov 19th 2020]. &lt;</w:t>
      </w:r>
      <w:hyperlink r:id="rId11" w:history="1">
        <w:r w:rsidRPr="008B7A41">
          <w:rPr>
            <w:rStyle w:val="Hyperlink"/>
          </w:rPr>
          <w:t>https://www.cebap.org/knowledge-dissemination/first-aid-evidence-summaries/</w:t>
        </w:r>
      </w:hyperlink>
      <w:r w:rsidRPr="008B7A41">
        <w:t xml:space="preserve">&gt;. </w:t>
      </w:r>
    </w:p>
    <w:p w14:paraId="02C5178C" w14:textId="75D5A0C3" w:rsidR="00D27367" w:rsidRDefault="00724275" w:rsidP="00724275">
      <w:pPr>
        <w:rPr>
          <w:lang w:val="en-GB"/>
        </w:rPr>
      </w:pPr>
      <w:r>
        <w:rPr>
          <w:lang w:val="en-GB"/>
        </w:rPr>
        <w:fldChar w:fldCharType="end"/>
      </w:r>
    </w:p>
    <w:sectPr w:rsidR="00D27367" w:rsidSect="00A0758C">
      <w:footerReference w:type="default" r:id="rId12"/>
      <w:pgSz w:w="16840" w:h="11900" w:orient="landscape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995E" w14:textId="77777777" w:rsidR="00524573" w:rsidRDefault="00524573" w:rsidP="007F7621">
      <w:r>
        <w:separator/>
      </w:r>
    </w:p>
  </w:endnote>
  <w:endnote w:type="continuationSeparator" w:id="0">
    <w:p w14:paraId="7F323575" w14:textId="77777777" w:rsidR="00524573" w:rsidRDefault="00524573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756756"/>
      <w:docPartObj>
        <w:docPartGallery w:val="Page Numbers (Bottom of Page)"/>
        <w:docPartUnique/>
      </w:docPartObj>
    </w:sdtPr>
    <w:sdtEndPr/>
    <w:sdtContent>
      <w:p w14:paraId="44EE8DF4" w14:textId="431D4CE1" w:rsidR="003917C9" w:rsidRDefault="00391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8F94552" w14:textId="77777777" w:rsidR="003917C9" w:rsidRDefault="0039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5E24" w14:textId="77777777" w:rsidR="00524573" w:rsidRDefault="00524573" w:rsidP="007F7621">
      <w:r>
        <w:separator/>
      </w:r>
    </w:p>
  </w:footnote>
  <w:footnote w:type="continuationSeparator" w:id="0">
    <w:p w14:paraId="61095FFA" w14:textId="77777777" w:rsidR="00524573" w:rsidRDefault="00524573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FED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F21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D0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6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69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C1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A9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2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C3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097"/>
    <w:multiLevelType w:val="hybridMultilevel"/>
    <w:tmpl w:val="98604446"/>
    <w:lvl w:ilvl="0" w:tplc="CC5CA2A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8AE"/>
    <w:multiLevelType w:val="multilevel"/>
    <w:tmpl w:val="58D42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605691"/>
    <w:multiLevelType w:val="multilevel"/>
    <w:tmpl w:val="FE68961E"/>
    <w:lvl w:ilvl="0">
      <w:start w:val="1"/>
      <w:numFmt w:val="bullet"/>
      <w:pStyle w:val="Opsommingblokrood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pStyle w:val="Opsommingbekjezwar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pStyle w:val="Opsommingbolblauwgroen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155F19D2"/>
    <w:multiLevelType w:val="hybridMultilevel"/>
    <w:tmpl w:val="02C80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4F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619B6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B3D"/>
    <w:multiLevelType w:val="hybridMultilevel"/>
    <w:tmpl w:val="B0E857A2"/>
    <w:lvl w:ilvl="0" w:tplc="1E504E3C">
      <w:start w:val="1"/>
      <w:numFmt w:val="bullet"/>
      <w:lvlText w:val="&gt;"/>
      <w:lvlJc w:val="left"/>
      <w:pPr>
        <w:ind w:left="1778" w:hanging="360"/>
      </w:pPr>
      <w:rPr>
        <w:rFonts w:ascii="Segoe UI" w:hAnsi="Segoe UI" w:hint="default"/>
        <w:b/>
        <w:i w:val="0"/>
        <w:color w:val="81A6AB"/>
        <w:sz w:val="16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C85AFE"/>
    <w:multiLevelType w:val="hybridMultilevel"/>
    <w:tmpl w:val="634E09EA"/>
    <w:lvl w:ilvl="0" w:tplc="F6D62746">
      <w:start w:val="1"/>
      <w:numFmt w:val="bullet"/>
      <w:lvlText w:val="&gt;"/>
      <w:lvlJc w:val="left"/>
      <w:pPr>
        <w:ind w:left="644" w:hanging="360"/>
      </w:pPr>
      <w:rPr>
        <w:rFonts w:ascii="Segoe UI" w:hAnsi="Segoe UI" w:hint="default"/>
        <w:b/>
        <w:bCs/>
        <w:i w:val="0"/>
        <w:iCs w:val="0"/>
        <w:color w:val="223A3C"/>
        <w:sz w:val="16"/>
        <w:szCs w:val="20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317"/>
    <w:multiLevelType w:val="hybridMultilevel"/>
    <w:tmpl w:val="6714EC26"/>
    <w:lvl w:ilvl="0" w:tplc="E7203676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8F5DBC"/>
    <w:multiLevelType w:val="hybridMultilevel"/>
    <w:tmpl w:val="37B6899E"/>
    <w:lvl w:ilvl="0" w:tplc="147C5928">
      <w:start w:val="1"/>
      <w:numFmt w:val="bullet"/>
      <w:lvlText w:val="&gt;"/>
      <w:lvlJc w:val="left"/>
      <w:pPr>
        <w:ind w:left="1854" w:hanging="360"/>
      </w:pPr>
      <w:rPr>
        <w:rFonts w:ascii="Segoe UI" w:hAnsi="Segoe UI" w:hint="default"/>
        <w:b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1330AA"/>
    <w:multiLevelType w:val="multilevel"/>
    <w:tmpl w:val="9B522470"/>
    <w:lvl w:ilvl="0">
      <w:start w:val="1"/>
      <w:numFmt w:val="decimal"/>
      <w:pStyle w:val="Opsomm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omming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psomming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psomming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psomming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2012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DB7373"/>
    <w:multiLevelType w:val="hybridMultilevel"/>
    <w:tmpl w:val="B504DB72"/>
    <w:lvl w:ilvl="0" w:tplc="3B384C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81A6AB"/>
        <w:sz w:val="20"/>
      </w:rPr>
    </w:lvl>
    <w:lvl w:ilvl="1" w:tplc="0813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4" w15:restartNumberingAfterBreak="0">
    <w:nsid w:val="60E336F1"/>
    <w:multiLevelType w:val="hybridMultilevel"/>
    <w:tmpl w:val="FA54FF14"/>
    <w:lvl w:ilvl="0" w:tplc="24DA443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6412D"/>
    <w:multiLevelType w:val="multilevel"/>
    <w:tmpl w:val="F5C64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65135C67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D1A"/>
    <w:multiLevelType w:val="multilevel"/>
    <w:tmpl w:val="5284F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D34D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  <w:lvlOverride w:ilvl="0">
      <w:startOverride w:val="1"/>
    </w:lvlOverride>
  </w:num>
  <w:num w:numId="4">
    <w:abstractNumId w:val="29"/>
  </w:num>
  <w:num w:numId="5">
    <w:abstractNumId w:val="17"/>
  </w:num>
  <w:num w:numId="6">
    <w:abstractNumId w:val="23"/>
  </w:num>
  <w:num w:numId="7">
    <w:abstractNumId w:val="24"/>
  </w:num>
  <w:num w:numId="8">
    <w:abstractNumId w:val="11"/>
  </w:num>
  <w:num w:numId="9">
    <w:abstractNumId w:val="13"/>
  </w:num>
  <w:num w:numId="10">
    <w:abstractNumId w:val="15"/>
  </w:num>
  <w:num w:numId="11">
    <w:abstractNumId w:val="26"/>
  </w:num>
  <w:num w:numId="12">
    <w:abstractNumId w:val="20"/>
  </w:num>
  <w:num w:numId="13">
    <w:abstractNumId w:val="1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9"/>
  </w:num>
  <w:num w:numId="17">
    <w:abstractNumId w:val="14"/>
  </w:num>
  <w:num w:numId="18">
    <w:abstractNumId w:val="22"/>
  </w:num>
  <w:num w:numId="19">
    <w:abstractNumId w:val="21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Library Assn&lt;/Style&gt;&lt;LeftDelim&gt;{&lt;/LeftDelim&gt;&lt;RightDelim&gt;}&lt;/RightDelim&gt;&lt;FontName&gt;Segoe U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2efvpr4te05aezpxpvtf0frf5t5xts2pp9&quot;&gt;20201117_Publication Search Filter Project&lt;record-ids&gt;&lt;item&gt;10&lt;/item&gt;&lt;/record-ids&gt;&lt;/item&gt;&lt;/Libraries&gt;"/>
  </w:docVars>
  <w:rsids>
    <w:rsidRoot w:val="00A0758C"/>
    <w:rsid w:val="00001971"/>
    <w:rsid w:val="00017DB6"/>
    <w:rsid w:val="00026387"/>
    <w:rsid w:val="0003104B"/>
    <w:rsid w:val="00032373"/>
    <w:rsid w:val="0003359C"/>
    <w:rsid w:val="00046B64"/>
    <w:rsid w:val="00047046"/>
    <w:rsid w:val="00052144"/>
    <w:rsid w:val="00066584"/>
    <w:rsid w:val="00075297"/>
    <w:rsid w:val="00075C0F"/>
    <w:rsid w:val="00086478"/>
    <w:rsid w:val="000A06F9"/>
    <w:rsid w:val="000B174E"/>
    <w:rsid w:val="000B69B7"/>
    <w:rsid w:val="000B7D3D"/>
    <w:rsid w:val="000C27B6"/>
    <w:rsid w:val="000D0959"/>
    <w:rsid w:val="000D7D9B"/>
    <w:rsid w:val="000E5FA1"/>
    <w:rsid w:val="000E74E3"/>
    <w:rsid w:val="0010641B"/>
    <w:rsid w:val="001237F9"/>
    <w:rsid w:val="00130D92"/>
    <w:rsid w:val="001361CA"/>
    <w:rsid w:val="0013689B"/>
    <w:rsid w:val="001424B6"/>
    <w:rsid w:val="00144C76"/>
    <w:rsid w:val="00153DE0"/>
    <w:rsid w:val="0017031F"/>
    <w:rsid w:val="001751B9"/>
    <w:rsid w:val="00186F33"/>
    <w:rsid w:val="0019669A"/>
    <w:rsid w:val="001A058A"/>
    <w:rsid w:val="001C1CA8"/>
    <w:rsid w:val="001D23A6"/>
    <w:rsid w:val="001F086B"/>
    <w:rsid w:val="001F4EF2"/>
    <w:rsid w:val="00221AAE"/>
    <w:rsid w:val="00255448"/>
    <w:rsid w:val="0026014C"/>
    <w:rsid w:val="00264A6F"/>
    <w:rsid w:val="002745D9"/>
    <w:rsid w:val="0027718E"/>
    <w:rsid w:val="002861EA"/>
    <w:rsid w:val="00287C59"/>
    <w:rsid w:val="002A3B63"/>
    <w:rsid w:val="002B231E"/>
    <w:rsid w:val="002C6A8B"/>
    <w:rsid w:val="002E5331"/>
    <w:rsid w:val="002E7FDC"/>
    <w:rsid w:val="002F3776"/>
    <w:rsid w:val="00325BCC"/>
    <w:rsid w:val="00326C01"/>
    <w:rsid w:val="003400A8"/>
    <w:rsid w:val="00342D87"/>
    <w:rsid w:val="003501F1"/>
    <w:rsid w:val="0036283F"/>
    <w:rsid w:val="0036507D"/>
    <w:rsid w:val="00365FA8"/>
    <w:rsid w:val="0037613D"/>
    <w:rsid w:val="003917C9"/>
    <w:rsid w:val="003970F0"/>
    <w:rsid w:val="003B2A5C"/>
    <w:rsid w:val="003B3276"/>
    <w:rsid w:val="003C0091"/>
    <w:rsid w:val="003C2C49"/>
    <w:rsid w:val="003C47AB"/>
    <w:rsid w:val="003D2237"/>
    <w:rsid w:val="003F76D4"/>
    <w:rsid w:val="00415D90"/>
    <w:rsid w:val="004300E0"/>
    <w:rsid w:val="00430605"/>
    <w:rsid w:val="004338A7"/>
    <w:rsid w:val="004349BD"/>
    <w:rsid w:val="00436508"/>
    <w:rsid w:val="00440A44"/>
    <w:rsid w:val="004546B6"/>
    <w:rsid w:val="0046076F"/>
    <w:rsid w:val="00463D81"/>
    <w:rsid w:val="004925BD"/>
    <w:rsid w:val="00497537"/>
    <w:rsid w:val="004B21AF"/>
    <w:rsid w:val="004B3C89"/>
    <w:rsid w:val="004C453C"/>
    <w:rsid w:val="004D75B6"/>
    <w:rsid w:val="004E0EC1"/>
    <w:rsid w:val="004E1BA1"/>
    <w:rsid w:val="004F55D4"/>
    <w:rsid w:val="00500478"/>
    <w:rsid w:val="00522BA1"/>
    <w:rsid w:val="00524573"/>
    <w:rsid w:val="00531280"/>
    <w:rsid w:val="005414F4"/>
    <w:rsid w:val="00543DCD"/>
    <w:rsid w:val="00547836"/>
    <w:rsid w:val="00567A23"/>
    <w:rsid w:val="00572B40"/>
    <w:rsid w:val="005B7E7C"/>
    <w:rsid w:val="005C0EFD"/>
    <w:rsid w:val="005C5C1C"/>
    <w:rsid w:val="005D6146"/>
    <w:rsid w:val="005E0A7B"/>
    <w:rsid w:val="00607810"/>
    <w:rsid w:val="0062140D"/>
    <w:rsid w:val="0064547A"/>
    <w:rsid w:val="00685167"/>
    <w:rsid w:val="0068695B"/>
    <w:rsid w:val="006933C1"/>
    <w:rsid w:val="0069535A"/>
    <w:rsid w:val="006953D5"/>
    <w:rsid w:val="006A0B06"/>
    <w:rsid w:val="006A3B74"/>
    <w:rsid w:val="006B2AE6"/>
    <w:rsid w:val="006C66F5"/>
    <w:rsid w:val="006D3C1F"/>
    <w:rsid w:val="006E6527"/>
    <w:rsid w:val="006F3313"/>
    <w:rsid w:val="006F66EC"/>
    <w:rsid w:val="00703FC5"/>
    <w:rsid w:val="00706CEE"/>
    <w:rsid w:val="007119F6"/>
    <w:rsid w:val="00724275"/>
    <w:rsid w:val="00725D06"/>
    <w:rsid w:val="00732263"/>
    <w:rsid w:val="00742D8E"/>
    <w:rsid w:val="00753721"/>
    <w:rsid w:val="0075506F"/>
    <w:rsid w:val="00760518"/>
    <w:rsid w:val="0076162D"/>
    <w:rsid w:val="00761AB2"/>
    <w:rsid w:val="007927E4"/>
    <w:rsid w:val="007B7E40"/>
    <w:rsid w:val="007C4A09"/>
    <w:rsid w:val="007E052E"/>
    <w:rsid w:val="007E228E"/>
    <w:rsid w:val="007E5E3E"/>
    <w:rsid w:val="007F73CE"/>
    <w:rsid w:val="007F7621"/>
    <w:rsid w:val="00804D8C"/>
    <w:rsid w:val="0081336D"/>
    <w:rsid w:val="00820A94"/>
    <w:rsid w:val="00834C90"/>
    <w:rsid w:val="008437BD"/>
    <w:rsid w:val="00843C52"/>
    <w:rsid w:val="008517F2"/>
    <w:rsid w:val="008522C5"/>
    <w:rsid w:val="0085273E"/>
    <w:rsid w:val="008534FA"/>
    <w:rsid w:val="00862450"/>
    <w:rsid w:val="00885DCD"/>
    <w:rsid w:val="008A3E7E"/>
    <w:rsid w:val="008B2DDB"/>
    <w:rsid w:val="008B3A7B"/>
    <w:rsid w:val="008B6CE5"/>
    <w:rsid w:val="008B7A41"/>
    <w:rsid w:val="008C3BBC"/>
    <w:rsid w:val="008E24FB"/>
    <w:rsid w:val="008E4EDD"/>
    <w:rsid w:val="009009B3"/>
    <w:rsid w:val="00910065"/>
    <w:rsid w:val="0092478F"/>
    <w:rsid w:val="009324BA"/>
    <w:rsid w:val="00947CF1"/>
    <w:rsid w:val="00947E44"/>
    <w:rsid w:val="00950B8D"/>
    <w:rsid w:val="009669B2"/>
    <w:rsid w:val="00971C37"/>
    <w:rsid w:val="00976BEF"/>
    <w:rsid w:val="009A03AD"/>
    <w:rsid w:val="009A0F44"/>
    <w:rsid w:val="009A3385"/>
    <w:rsid w:val="009B0329"/>
    <w:rsid w:val="009E14AB"/>
    <w:rsid w:val="009E688A"/>
    <w:rsid w:val="009E6B6D"/>
    <w:rsid w:val="009F459F"/>
    <w:rsid w:val="00A06F2E"/>
    <w:rsid w:val="00A0758C"/>
    <w:rsid w:val="00A07D03"/>
    <w:rsid w:val="00A11640"/>
    <w:rsid w:val="00A1601A"/>
    <w:rsid w:val="00A20A86"/>
    <w:rsid w:val="00A26AD8"/>
    <w:rsid w:val="00A3180E"/>
    <w:rsid w:val="00A40083"/>
    <w:rsid w:val="00A56480"/>
    <w:rsid w:val="00A57417"/>
    <w:rsid w:val="00A761F1"/>
    <w:rsid w:val="00A853FD"/>
    <w:rsid w:val="00A95355"/>
    <w:rsid w:val="00A969CE"/>
    <w:rsid w:val="00AA3E1A"/>
    <w:rsid w:val="00AA44DC"/>
    <w:rsid w:val="00AA6AE4"/>
    <w:rsid w:val="00AB105B"/>
    <w:rsid w:val="00AB5A0F"/>
    <w:rsid w:val="00AD0D84"/>
    <w:rsid w:val="00AF64B5"/>
    <w:rsid w:val="00B036B6"/>
    <w:rsid w:val="00B705EF"/>
    <w:rsid w:val="00B74047"/>
    <w:rsid w:val="00B869A4"/>
    <w:rsid w:val="00B94A22"/>
    <w:rsid w:val="00B965C1"/>
    <w:rsid w:val="00B968DE"/>
    <w:rsid w:val="00B9786D"/>
    <w:rsid w:val="00BA01E7"/>
    <w:rsid w:val="00BA37DC"/>
    <w:rsid w:val="00BA6391"/>
    <w:rsid w:val="00BA67CC"/>
    <w:rsid w:val="00BA69E9"/>
    <w:rsid w:val="00BB6234"/>
    <w:rsid w:val="00BD3E65"/>
    <w:rsid w:val="00BD4D32"/>
    <w:rsid w:val="00BF0731"/>
    <w:rsid w:val="00BF155E"/>
    <w:rsid w:val="00C173C8"/>
    <w:rsid w:val="00C26635"/>
    <w:rsid w:val="00C34143"/>
    <w:rsid w:val="00C42942"/>
    <w:rsid w:val="00C61BCD"/>
    <w:rsid w:val="00C629AE"/>
    <w:rsid w:val="00C8376F"/>
    <w:rsid w:val="00C8386B"/>
    <w:rsid w:val="00CD1517"/>
    <w:rsid w:val="00CE08F4"/>
    <w:rsid w:val="00CE7A5A"/>
    <w:rsid w:val="00CF0B4B"/>
    <w:rsid w:val="00CF34B7"/>
    <w:rsid w:val="00D22E70"/>
    <w:rsid w:val="00D22E7C"/>
    <w:rsid w:val="00D27367"/>
    <w:rsid w:val="00D36F87"/>
    <w:rsid w:val="00D47C0A"/>
    <w:rsid w:val="00D50D08"/>
    <w:rsid w:val="00D67783"/>
    <w:rsid w:val="00D71447"/>
    <w:rsid w:val="00D764FE"/>
    <w:rsid w:val="00D978EA"/>
    <w:rsid w:val="00DA4725"/>
    <w:rsid w:val="00DA6CA7"/>
    <w:rsid w:val="00DC0DC9"/>
    <w:rsid w:val="00DC4690"/>
    <w:rsid w:val="00DD0F78"/>
    <w:rsid w:val="00DF46BB"/>
    <w:rsid w:val="00E05324"/>
    <w:rsid w:val="00E12854"/>
    <w:rsid w:val="00E15A62"/>
    <w:rsid w:val="00E24AF6"/>
    <w:rsid w:val="00E46D42"/>
    <w:rsid w:val="00E53E3A"/>
    <w:rsid w:val="00E663C1"/>
    <w:rsid w:val="00E67F2D"/>
    <w:rsid w:val="00E7180F"/>
    <w:rsid w:val="00E8365A"/>
    <w:rsid w:val="00E8690D"/>
    <w:rsid w:val="00E871FD"/>
    <w:rsid w:val="00E87C43"/>
    <w:rsid w:val="00E92FCF"/>
    <w:rsid w:val="00EA52E3"/>
    <w:rsid w:val="00EC2E28"/>
    <w:rsid w:val="00EC7284"/>
    <w:rsid w:val="00ED34FB"/>
    <w:rsid w:val="00EE328B"/>
    <w:rsid w:val="00EF59DA"/>
    <w:rsid w:val="00F02CC8"/>
    <w:rsid w:val="00F17C9D"/>
    <w:rsid w:val="00F21F70"/>
    <w:rsid w:val="00F2592F"/>
    <w:rsid w:val="00F30A4C"/>
    <w:rsid w:val="00F33089"/>
    <w:rsid w:val="00F449D6"/>
    <w:rsid w:val="00F4567C"/>
    <w:rsid w:val="00F562F5"/>
    <w:rsid w:val="00F7553F"/>
    <w:rsid w:val="00F75CF8"/>
    <w:rsid w:val="00F81769"/>
    <w:rsid w:val="00F83493"/>
    <w:rsid w:val="00F83D85"/>
    <w:rsid w:val="00F90BF8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2E7FE"/>
  <w15:chartTrackingRefBased/>
  <w15:docId w15:val="{2E107DF5-EBB5-406B-8ACE-0F5D671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9B"/>
    <w:pPr>
      <w:spacing w:after="120"/>
    </w:pPr>
    <w:rPr>
      <w:rFonts w:ascii="Segoe UI" w:hAnsi="Segoe UI"/>
      <w:sz w:val="20"/>
      <w:lang w:val="nl-BE"/>
    </w:rPr>
  </w:style>
  <w:style w:type="paragraph" w:styleId="Heading1">
    <w:name w:val="heading 1"/>
    <w:next w:val="Normal"/>
    <w:link w:val="Heading1Char"/>
    <w:uiPriority w:val="1"/>
    <w:qFormat/>
    <w:rsid w:val="004F55D4"/>
    <w:pPr>
      <w:keepNext/>
      <w:keepLines/>
      <w:spacing w:after="120"/>
      <w:outlineLvl w:val="0"/>
    </w:pPr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F55D4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0758C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F55D4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F55D4"/>
    <w:pPr>
      <w:keepNext/>
      <w:keepLines/>
      <w:outlineLvl w:val="4"/>
    </w:pPr>
    <w:rPr>
      <w:rFonts w:eastAsiaTheme="majorEastAsia" w:cstheme="majorBidi"/>
      <w:b/>
      <w:color w:val="EC2127"/>
      <w:sz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D978EA"/>
    <w:pPr>
      <w:keepNext/>
      <w:keepLines/>
      <w:spacing w:before="100" w:beforeAutospacing="1" w:after="100" w:afterAutospacing="1"/>
      <w:outlineLvl w:val="5"/>
    </w:pPr>
    <w:rPr>
      <w:rFonts w:eastAsiaTheme="majorEastAsia" w:cstheme="majorBidi"/>
      <w:b/>
      <w:sz w:val="24"/>
    </w:rPr>
  </w:style>
  <w:style w:type="paragraph" w:styleId="Heading7">
    <w:name w:val="heading 7"/>
    <w:next w:val="Normal"/>
    <w:link w:val="Heading7Char"/>
    <w:uiPriority w:val="1"/>
    <w:qFormat/>
    <w:rsid w:val="003501F1"/>
    <w:pPr>
      <w:keepNext/>
      <w:keepLines/>
      <w:spacing w:before="100" w:beforeAutospacing="1" w:after="100" w:afterAutospacing="1"/>
      <w:outlineLvl w:val="6"/>
    </w:pPr>
    <w:rPr>
      <w:rFonts w:ascii="Segoe UI" w:eastAsiaTheme="majorEastAsia" w:hAnsi="Segoe UI" w:cstheme="majorBidi"/>
      <w:i/>
      <w:iCs/>
      <w:sz w:val="22"/>
    </w:rPr>
  </w:style>
  <w:style w:type="paragraph" w:styleId="Heading8">
    <w:name w:val="heading 8"/>
    <w:next w:val="Normal"/>
    <w:link w:val="Heading8Char"/>
    <w:uiPriority w:val="1"/>
    <w:qFormat/>
    <w:rsid w:val="003501F1"/>
    <w:pPr>
      <w:keepNext/>
      <w:keepLines/>
      <w:spacing w:before="100" w:beforeAutospacing="1" w:after="100" w:afterAutospacing="1"/>
      <w:outlineLvl w:val="7"/>
    </w:pPr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1"/>
    <w:qFormat/>
    <w:rsid w:val="00052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uiPriority w:val="99"/>
    <w:rsid w:val="00BF0731"/>
  </w:style>
  <w:style w:type="character" w:customStyle="1" w:styleId="Heading1Char">
    <w:name w:val="Heading 1 Char"/>
    <w:basedOn w:val="DefaultParagraphFont"/>
    <w:link w:val="Heading1"/>
    <w:uiPriority w:val="1"/>
    <w:rsid w:val="004F55D4"/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F55D4"/>
    <w:rPr>
      <w:rFonts w:ascii="Segoe UI" w:eastAsiaTheme="majorEastAsia" w:hAnsi="Segoe U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0758C"/>
    <w:rPr>
      <w:rFonts w:ascii="Segoe UI" w:eastAsiaTheme="majorEastAsia" w:hAnsi="Segoe UI" w:cstheme="majorBidi"/>
      <w:b/>
      <w:bCs/>
      <w:sz w:val="28"/>
      <w:lang w:val="nl-BE"/>
    </w:rPr>
  </w:style>
  <w:style w:type="paragraph" w:customStyle="1" w:styleId="Opsommingblokrood">
    <w:name w:val="Opsomming blok rood"/>
    <w:basedOn w:val="Normal"/>
    <w:uiPriority w:val="2"/>
    <w:qFormat/>
    <w:rsid w:val="00D22E7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4F55D4"/>
    <w:rPr>
      <w:rFonts w:ascii="Segoe UI" w:eastAsiaTheme="majorEastAsia" w:hAnsi="Segoe UI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4F55D4"/>
    <w:rPr>
      <w:rFonts w:ascii="Segoe UI" w:eastAsiaTheme="majorEastAsia" w:hAnsi="Segoe UI" w:cstheme="majorBidi"/>
      <w:b/>
      <w:color w:val="EC2127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0D7D9B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0D7D9B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customStyle="1" w:styleId="Body">
    <w:name w:val="Body"/>
    <w:basedOn w:val="Normal"/>
    <w:uiPriority w:val="99"/>
    <w:rsid w:val="00F02CC8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cs="Segoe UI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A6CA7"/>
    <w:rPr>
      <w:rFonts w:ascii="Segoe UI" w:eastAsiaTheme="majorEastAsia" w:hAnsi="Segoe UI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DA6CA7"/>
    <w:rPr>
      <w:rFonts w:ascii="Segoe UI" w:eastAsiaTheme="majorEastAsia" w:hAnsi="Segoe UI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DA6CA7"/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DA6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ard2">
    <w:name w:val="Standaard 2"/>
    <w:basedOn w:val="Normal"/>
    <w:next w:val="Normal"/>
    <w:uiPriority w:val="99"/>
    <w:semiHidden/>
    <w:rsid w:val="00E663C1"/>
    <w:pPr>
      <w:ind w:left="284"/>
    </w:pPr>
  </w:style>
  <w:style w:type="paragraph" w:customStyle="1" w:styleId="Opsommingbekjezwart">
    <w:name w:val="Opsomming bekje zwart"/>
    <w:uiPriority w:val="3"/>
    <w:qFormat/>
    <w:rsid w:val="00D22E7C"/>
    <w:pPr>
      <w:numPr>
        <w:ilvl w:val="1"/>
        <w:numId w:val="1"/>
      </w:numPr>
      <w:spacing w:after="120"/>
    </w:pPr>
    <w:rPr>
      <w:rFonts w:ascii="Segoe UI" w:hAnsi="Segoe UI"/>
      <w:sz w:val="20"/>
    </w:rPr>
  </w:style>
  <w:style w:type="paragraph" w:customStyle="1" w:styleId="Opsommingbolblauwgroen">
    <w:name w:val="Opsomming bol blauw groen"/>
    <w:uiPriority w:val="4"/>
    <w:qFormat/>
    <w:rsid w:val="00D22E7C"/>
    <w:pPr>
      <w:numPr>
        <w:ilvl w:val="2"/>
        <w:numId w:val="1"/>
      </w:numPr>
      <w:spacing w:after="120"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F7553F"/>
    <w:pPr>
      <w:ind w:left="720"/>
      <w:contextualSpacing/>
    </w:pPr>
  </w:style>
  <w:style w:type="paragraph" w:customStyle="1" w:styleId="Opsomming1">
    <w:name w:val="Opsomming 1"/>
    <w:basedOn w:val="Opsommingblokrood"/>
    <w:uiPriority w:val="8"/>
    <w:qFormat/>
    <w:rsid w:val="00E663C1"/>
    <w:pPr>
      <w:numPr>
        <w:numId w:val="19"/>
      </w:numPr>
    </w:pPr>
  </w:style>
  <w:style w:type="paragraph" w:customStyle="1" w:styleId="Titeldocument">
    <w:name w:val="Titel document"/>
    <w:basedOn w:val="Normal"/>
    <w:link w:val="TiteldocumentChar"/>
    <w:uiPriority w:val="9"/>
    <w:qFormat/>
    <w:rsid w:val="00DD0F78"/>
    <w:pPr>
      <w:jc w:val="right"/>
    </w:pPr>
    <w:rPr>
      <w:b/>
      <w:noProof/>
      <w:color w:val="EC2127"/>
      <w:sz w:val="32"/>
      <w:lang w:eastAsia="nl-BE"/>
    </w:rPr>
  </w:style>
  <w:style w:type="paragraph" w:customStyle="1" w:styleId="Opsomming11">
    <w:name w:val="Opsomming 1.1"/>
    <w:basedOn w:val="Opsomming1"/>
    <w:uiPriority w:val="8"/>
    <w:qFormat/>
    <w:rsid w:val="00C42942"/>
    <w:pPr>
      <w:numPr>
        <w:ilvl w:val="1"/>
      </w:numPr>
    </w:pPr>
  </w:style>
  <w:style w:type="character" w:customStyle="1" w:styleId="TiteldocumentChar">
    <w:name w:val="Titel document Char"/>
    <w:basedOn w:val="DefaultParagraphFont"/>
    <w:link w:val="Titeldocument"/>
    <w:uiPriority w:val="9"/>
    <w:rsid w:val="000D7D9B"/>
    <w:rPr>
      <w:rFonts w:ascii="Segoe UI" w:hAnsi="Segoe UI"/>
      <w:b/>
      <w:noProof/>
      <w:color w:val="EC2127"/>
      <w:sz w:val="32"/>
      <w:lang w:val="nl-BE" w:eastAsia="nl-BE"/>
    </w:rPr>
  </w:style>
  <w:style w:type="paragraph" w:customStyle="1" w:styleId="Opsomming111">
    <w:name w:val="Opsomming 1.1.1"/>
    <w:basedOn w:val="Opsomming11"/>
    <w:uiPriority w:val="8"/>
    <w:qFormat/>
    <w:rsid w:val="007F73CE"/>
    <w:pPr>
      <w:numPr>
        <w:ilvl w:val="2"/>
      </w:numPr>
    </w:pPr>
  </w:style>
  <w:style w:type="paragraph" w:customStyle="1" w:styleId="Opsomming1111">
    <w:name w:val="Opsomming 1.1.1.1"/>
    <w:basedOn w:val="Opsomming111"/>
    <w:uiPriority w:val="8"/>
    <w:qFormat/>
    <w:rsid w:val="007F73CE"/>
    <w:pPr>
      <w:numPr>
        <w:ilvl w:val="3"/>
      </w:numPr>
    </w:pPr>
  </w:style>
  <w:style w:type="paragraph" w:customStyle="1" w:styleId="Opsomming11111">
    <w:name w:val="Opsomming 1.1.1.1.1"/>
    <w:basedOn w:val="Opsomming1111"/>
    <w:uiPriority w:val="8"/>
    <w:qFormat/>
    <w:rsid w:val="007F73CE"/>
    <w:pPr>
      <w:numPr>
        <w:ilvl w:val="4"/>
      </w:numPr>
    </w:pPr>
  </w:style>
  <w:style w:type="table" w:styleId="TableGrid">
    <w:name w:val="Table Grid"/>
    <w:basedOn w:val="TableNormal"/>
    <w:uiPriority w:val="59"/>
    <w:rsid w:val="00A0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F9"/>
    <w:rPr>
      <w:rFonts w:ascii="Segoe UI" w:hAnsi="Segoe UI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F9"/>
    <w:rPr>
      <w:rFonts w:ascii="Segoe UI" w:hAnsi="Segoe UI"/>
      <w:b/>
      <w:bCs/>
      <w:sz w:val="20"/>
      <w:szCs w:val="20"/>
      <w:lang w:val="nl-BE"/>
    </w:rPr>
  </w:style>
  <w:style w:type="paragraph" w:customStyle="1" w:styleId="EndNoteBibliographyTitle">
    <w:name w:val="EndNote Bibliography Title"/>
    <w:basedOn w:val="Normal"/>
    <w:link w:val="EndNoteBibliographyTitleChar"/>
    <w:rsid w:val="00547836"/>
    <w:pPr>
      <w:spacing w:after="0"/>
      <w:jc w:val="center"/>
    </w:pPr>
    <w:rPr>
      <w:rFonts w:cs="Segoe U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7836"/>
    <w:rPr>
      <w:rFonts w:ascii="Segoe UI" w:hAnsi="Segoe UI" w:cs="Segoe U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47836"/>
    <w:rPr>
      <w:rFonts w:cs="Segoe U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47836"/>
    <w:rPr>
      <w:rFonts w:ascii="Segoe UI" w:hAnsi="Segoe UI" w:cs="Segoe UI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47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bap.org/knowledge-dissemination/first-aid-evidence-summari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F280D-29D6-414C-9C52-790F138B0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E7461-F388-4811-BF39-14B384E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8256D-F466-40D0-BAAE-1570F282A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56272-700D-49EE-A82E-673C1C367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document_staand_NL</vt:lpstr>
    </vt:vector>
  </TitlesOfParts>
  <Company>Rode Kruis Vlaanderen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document_staand_NL</dc:title>
  <dc:subject/>
  <dc:creator>Bert Avau</dc:creator>
  <cp:keywords/>
  <dc:description/>
  <cp:lastModifiedBy>Charlene Dundek</cp:lastModifiedBy>
  <cp:revision>4</cp:revision>
  <cp:lastPrinted>2017-12-29T16:32:00Z</cp:lastPrinted>
  <dcterms:created xsi:type="dcterms:W3CDTF">2021-10-27T15:42:00Z</dcterms:created>
  <dcterms:modified xsi:type="dcterms:W3CDTF">2021-10-28T20:58:00Z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