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89AD" w14:textId="77777777" w:rsidR="00FA748E" w:rsidRPr="009A3321" w:rsidRDefault="00C16BD4">
      <w:pPr>
        <w:rPr>
          <w:b/>
        </w:rPr>
      </w:pPr>
      <w:r w:rsidRPr="009A3321">
        <w:rPr>
          <w:b/>
        </w:rPr>
        <w:t>Appendix A</w:t>
      </w:r>
    </w:p>
    <w:p w14:paraId="65F18671" w14:textId="51A808F7" w:rsidR="00C16BD4" w:rsidRPr="009A3321" w:rsidRDefault="00C16BD4">
      <w:pPr>
        <w:rPr>
          <w:b/>
        </w:rPr>
      </w:pPr>
      <w:r w:rsidRPr="009A3321">
        <w:rPr>
          <w:b/>
        </w:rPr>
        <w:t xml:space="preserve">Research Method Definitions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1"/>
        <w:gridCol w:w="3814"/>
        <w:gridCol w:w="2565"/>
      </w:tblGrid>
      <w:tr w:rsidR="00C16BD4" w:rsidRPr="00483B9B" w14:paraId="07C3256E" w14:textId="77777777" w:rsidTr="00BB7013">
        <w:trPr>
          <w:trHeight w:val="64"/>
        </w:trPr>
        <w:tc>
          <w:tcPr>
            <w:tcW w:w="2971" w:type="dxa"/>
          </w:tcPr>
          <w:p w14:paraId="7DBF79A9" w14:textId="77777777" w:rsidR="00C16BD4" w:rsidRPr="00F96353" w:rsidRDefault="00C16BD4" w:rsidP="00BB7013">
            <w:pPr>
              <w:rPr>
                <w:b/>
              </w:rPr>
            </w:pPr>
            <w:r w:rsidRPr="00F96353">
              <w:rPr>
                <w:b/>
              </w:rPr>
              <w:t>Method</w:t>
            </w:r>
          </w:p>
        </w:tc>
        <w:tc>
          <w:tcPr>
            <w:tcW w:w="3814" w:type="dxa"/>
          </w:tcPr>
          <w:p w14:paraId="35AB35B7" w14:textId="77777777" w:rsidR="00C16BD4" w:rsidRPr="00F96353" w:rsidRDefault="00C16BD4" w:rsidP="00BB7013">
            <w:pPr>
              <w:rPr>
                <w:b/>
              </w:rPr>
            </w:pPr>
            <w:r w:rsidRPr="00F96353">
              <w:rPr>
                <w:b/>
              </w:rPr>
              <w:t>Definition</w:t>
            </w:r>
          </w:p>
        </w:tc>
        <w:tc>
          <w:tcPr>
            <w:tcW w:w="2565" w:type="dxa"/>
          </w:tcPr>
          <w:p w14:paraId="043887EC" w14:textId="77777777" w:rsidR="00C16BD4" w:rsidRPr="00F96353" w:rsidRDefault="00C16BD4" w:rsidP="00BB7013">
            <w:pPr>
              <w:rPr>
                <w:b/>
              </w:rPr>
            </w:pPr>
            <w:r w:rsidRPr="00F96353">
              <w:rPr>
                <w:b/>
              </w:rPr>
              <w:t>Example</w:t>
            </w:r>
          </w:p>
        </w:tc>
      </w:tr>
      <w:tr w:rsidR="00C16BD4" w:rsidRPr="00483B9B" w14:paraId="47D2FC84" w14:textId="77777777" w:rsidTr="00BB7013">
        <w:tc>
          <w:tcPr>
            <w:tcW w:w="2971" w:type="dxa"/>
          </w:tcPr>
          <w:p w14:paraId="647FA561" w14:textId="77777777" w:rsidR="00C16BD4" w:rsidRPr="00483B9B" w:rsidRDefault="00C16BD4" w:rsidP="00BB7013">
            <w:r w:rsidRPr="00483B9B">
              <w:t>Bibliometrics</w:t>
            </w:r>
          </w:p>
        </w:tc>
        <w:tc>
          <w:tcPr>
            <w:tcW w:w="3814" w:type="dxa"/>
          </w:tcPr>
          <w:p w14:paraId="0FF871D4" w14:textId="77777777" w:rsidR="00C16BD4" w:rsidRDefault="00C16BD4" w:rsidP="00BB7013">
            <w:r w:rsidRPr="000F1F2B">
              <w:t>Bibliometrics reveal patterns of scholarly communication, the development of a field of study, and impact factors of scholarly publications. </w:t>
            </w:r>
          </w:p>
          <w:p w14:paraId="49338198" w14:textId="77777777" w:rsidR="00C16BD4" w:rsidRPr="000F1F2B" w:rsidRDefault="00C16BD4" w:rsidP="00BB7013"/>
        </w:tc>
        <w:tc>
          <w:tcPr>
            <w:tcW w:w="2565" w:type="dxa"/>
          </w:tcPr>
          <w:p w14:paraId="57FF8B2B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Citation pattern study</w:t>
            </w:r>
          </w:p>
          <w:p w14:paraId="018AE07E" w14:textId="77777777" w:rsidR="00C16BD4" w:rsidRPr="00483B9B" w:rsidRDefault="00C16BD4" w:rsidP="00BB7013"/>
        </w:tc>
      </w:tr>
      <w:tr w:rsidR="00C16BD4" w:rsidRPr="00483B9B" w14:paraId="20A50A05" w14:textId="77777777" w:rsidTr="00BB7013">
        <w:tc>
          <w:tcPr>
            <w:tcW w:w="2971" w:type="dxa"/>
          </w:tcPr>
          <w:p w14:paraId="042E3D62" w14:textId="77777777" w:rsidR="00C16BD4" w:rsidRPr="00483B9B" w:rsidRDefault="00C16BD4" w:rsidP="00BB7013">
            <w:r w:rsidRPr="00483B9B">
              <w:t>Content analysis</w:t>
            </w:r>
          </w:p>
        </w:tc>
        <w:tc>
          <w:tcPr>
            <w:tcW w:w="3814" w:type="dxa"/>
          </w:tcPr>
          <w:p w14:paraId="7CF586FB" w14:textId="77777777" w:rsidR="00C16BD4" w:rsidRPr="000F1F2B" w:rsidRDefault="00C16BD4" w:rsidP="00BB7013">
            <w:r w:rsidRPr="000F1F2B">
              <w:t>Study of recorded communications to determine patterns, themes and infer meaning.</w:t>
            </w:r>
          </w:p>
        </w:tc>
        <w:tc>
          <w:tcPr>
            <w:tcW w:w="2565" w:type="dxa"/>
          </w:tcPr>
          <w:p w14:paraId="724835BB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Study examining content of websites, social media, books, articles, etc.</w:t>
            </w:r>
          </w:p>
          <w:p w14:paraId="57422C29" w14:textId="77777777" w:rsidR="00C16BD4" w:rsidRPr="00483B9B" w:rsidRDefault="00C16BD4" w:rsidP="00BB7013"/>
        </w:tc>
      </w:tr>
      <w:tr w:rsidR="00C16BD4" w:rsidRPr="00483B9B" w14:paraId="4B247652" w14:textId="77777777" w:rsidTr="00BB7013">
        <w:trPr>
          <w:trHeight w:val="2420"/>
        </w:trPr>
        <w:tc>
          <w:tcPr>
            <w:tcW w:w="2971" w:type="dxa"/>
          </w:tcPr>
          <w:p w14:paraId="767E3595" w14:textId="77777777" w:rsidR="00C16BD4" w:rsidRPr="00483B9B" w:rsidRDefault="00C16BD4" w:rsidP="00BB7013">
            <w:r w:rsidRPr="00483B9B">
              <w:t xml:space="preserve">Experimental </w:t>
            </w:r>
          </w:p>
        </w:tc>
        <w:tc>
          <w:tcPr>
            <w:tcW w:w="3814" w:type="dxa"/>
          </w:tcPr>
          <w:p w14:paraId="62DA982D" w14:textId="1D3425C6" w:rsidR="00C16BD4" w:rsidRPr="000F1F2B" w:rsidRDefault="00C16BD4" w:rsidP="00BB7013">
            <w:pPr>
              <w:rPr>
                <w:rFonts w:cstheme="minorHAnsi"/>
              </w:rPr>
            </w:pPr>
            <w:r w:rsidRPr="000F1F2B">
              <w:rPr>
                <w:rFonts w:cstheme="minorHAnsi"/>
                <w:color w:val="000000"/>
                <w:shd w:val="clear" w:color="auto" w:fill="FFFFFF"/>
              </w:rPr>
              <w:t xml:space="preserve">Studies that explore relationships between </w:t>
            </w:r>
            <w:r>
              <w:rPr>
                <w:rFonts w:cstheme="minorHAnsi"/>
                <w:color w:val="000000"/>
                <w:shd w:val="clear" w:color="auto" w:fill="FFFFFF"/>
              </w:rPr>
              <w:t>independent and dependent variables</w:t>
            </w:r>
            <w:r w:rsidRPr="000F1F2B">
              <w:rPr>
                <w:rFonts w:cstheme="minorHAnsi"/>
                <w:color w:val="000000"/>
                <w:shd w:val="clear" w:color="auto" w:fill="FFFFFF"/>
              </w:rPr>
              <w:t xml:space="preserve"> and attempt to provide evidence of causal relationships</w:t>
            </w:r>
            <w:r>
              <w:rPr>
                <w:rFonts w:cstheme="minorHAnsi"/>
                <w:color w:val="000000"/>
                <w:shd w:val="clear" w:color="auto" w:fill="FFFFFF"/>
              </w:rPr>
              <w:t xml:space="preserve">. Typically use a randomized controlled or quasi-experimental (non-randomized) study design. </w:t>
            </w:r>
          </w:p>
        </w:tc>
        <w:tc>
          <w:tcPr>
            <w:tcW w:w="2565" w:type="dxa"/>
          </w:tcPr>
          <w:p w14:paraId="770CEAB5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Comparative study</w:t>
            </w:r>
          </w:p>
          <w:p w14:paraId="45952554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Pre-post study (including educational interventions)</w:t>
            </w:r>
          </w:p>
          <w:p w14:paraId="05C5DFDC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A-B study</w:t>
            </w:r>
          </w:p>
          <w:p w14:paraId="1329B452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Randomized controlled trial</w:t>
            </w:r>
          </w:p>
          <w:p w14:paraId="41F76683" w14:textId="77777777" w:rsidR="00C16BD4" w:rsidRPr="00483B9B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Quasi-experimental trial</w:t>
            </w:r>
          </w:p>
        </w:tc>
      </w:tr>
      <w:tr w:rsidR="00C16BD4" w:rsidRPr="00483B9B" w14:paraId="46FD3C69" w14:textId="77777777" w:rsidTr="00BB7013">
        <w:tc>
          <w:tcPr>
            <w:tcW w:w="2971" w:type="dxa"/>
          </w:tcPr>
          <w:p w14:paraId="50DC139C" w14:textId="77777777" w:rsidR="00C16BD4" w:rsidRPr="00483B9B" w:rsidRDefault="00C16BD4" w:rsidP="00BB7013">
            <w:r w:rsidRPr="00483B9B">
              <w:t>Focus groups/interview</w:t>
            </w:r>
          </w:p>
        </w:tc>
        <w:tc>
          <w:tcPr>
            <w:tcW w:w="3814" w:type="dxa"/>
          </w:tcPr>
          <w:p w14:paraId="25E93020" w14:textId="77777777" w:rsidR="00C16BD4" w:rsidRPr="00483B9B" w:rsidRDefault="00C16BD4" w:rsidP="00BB7013">
            <w:r>
              <w:t xml:space="preserve">Qualitative studies using focus groups or interviews </w:t>
            </w:r>
          </w:p>
        </w:tc>
        <w:tc>
          <w:tcPr>
            <w:tcW w:w="2565" w:type="dxa"/>
          </w:tcPr>
          <w:p w14:paraId="7DE7F70A" w14:textId="77777777" w:rsidR="00C16BD4" w:rsidRPr="00483B9B" w:rsidRDefault="00C16BD4" w:rsidP="00BB7013"/>
        </w:tc>
      </w:tr>
      <w:tr w:rsidR="00C16BD4" w:rsidRPr="00483B9B" w14:paraId="58B4DBE6" w14:textId="77777777" w:rsidTr="00BB7013">
        <w:tc>
          <w:tcPr>
            <w:tcW w:w="2971" w:type="dxa"/>
          </w:tcPr>
          <w:p w14:paraId="7C0352B2" w14:textId="77777777" w:rsidR="00C16BD4" w:rsidRPr="00483B9B" w:rsidRDefault="00C16BD4" w:rsidP="00BB7013">
            <w:r w:rsidRPr="00483B9B">
              <w:t xml:space="preserve">Mixed methods </w:t>
            </w:r>
          </w:p>
        </w:tc>
        <w:tc>
          <w:tcPr>
            <w:tcW w:w="3814" w:type="dxa"/>
          </w:tcPr>
          <w:p w14:paraId="26886C9A" w14:textId="77777777" w:rsidR="00C16BD4" w:rsidRPr="00483B9B" w:rsidRDefault="00C16BD4" w:rsidP="00BB7013">
            <w:r>
              <w:t>Studies that use a combination of quantitative and qualitative methods</w:t>
            </w:r>
          </w:p>
        </w:tc>
        <w:tc>
          <w:tcPr>
            <w:tcW w:w="2565" w:type="dxa"/>
          </w:tcPr>
          <w:p w14:paraId="5ABB2630" w14:textId="77777777" w:rsidR="00C16BD4" w:rsidRPr="00483B9B" w:rsidRDefault="00C16BD4" w:rsidP="00BB7013"/>
        </w:tc>
      </w:tr>
      <w:tr w:rsidR="00C16BD4" w:rsidRPr="00483B9B" w14:paraId="467DBD00" w14:textId="77777777" w:rsidTr="00BB7013">
        <w:tc>
          <w:tcPr>
            <w:tcW w:w="2971" w:type="dxa"/>
          </w:tcPr>
          <w:p w14:paraId="2D64E5F1" w14:textId="77777777" w:rsidR="00C16BD4" w:rsidRPr="00483B9B" w:rsidRDefault="00C16BD4" w:rsidP="00BB7013">
            <w:r w:rsidRPr="00483B9B">
              <w:t>Observation/</w:t>
            </w:r>
            <w:r>
              <w:t>description</w:t>
            </w:r>
            <w:r w:rsidRPr="00483B9B">
              <w:t>/field study</w:t>
            </w:r>
          </w:p>
        </w:tc>
        <w:tc>
          <w:tcPr>
            <w:tcW w:w="3814" w:type="dxa"/>
          </w:tcPr>
          <w:p w14:paraId="12D60ACC" w14:textId="77777777" w:rsidR="00C16BD4" w:rsidRPr="00483B9B" w:rsidRDefault="00C16BD4" w:rsidP="00BB7013">
            <w:r>
              <w:t>Directed surveillance of an object or subject of investigation including the recording of observed data. Survey research, because of its high occurrence rate, has been placed in a separate category.</w:t>
            </w:r>
          </w:p>
        </w:tc>
        <w:tc>
          <w:tcPr>
            <w:tcW w:w="2565" w:type="dxa"/>
          </w:tcPr>
          <w:p w14:paraId="3868E916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Library space study</w:t>
            </w:r>
          </w:p>
          <w:p w14:paraId="2BC2B494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Systems analysis</w:t>
            </w:r>
          </w:p>
          <w:p w14:paraId="67966575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Case study</w:t>
            </w:r>
          </w:p>
          <w:p w14:paraId="0FBF3597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Collection analysis</w:t>
            </w:r>
          </w:p>
          <w:p w14:paraId="35778D8A" w14:textId="77777777" w:rsidR="00C16BD4" w:rsidRPr="00483B9B" w:rsidRDefault="00C16BD4" w:rsidP="00BB7013"/>
        </w:tc>
      </w:tr>
      <w:tr w:rsidR="00C16BD4" w:rsidRPr="00483B9B" w14:paraId="59F6726D" w14:textId="77777777" w:rsidTr="00BB7013">
        <w:tc>
          <w:tcPr>
            <w:tcW w:w="2971" w:type="dxa"/>
          </w:tcPr>
          <w:p w14:paraId="60C888FB" w14:textId="77777777" w:rsidR="00C16BD4" w:rsidRPr="00483B9B" w:rsidRDefault="00C16BD4" w:rsidP="00BB7013">
            <w:r w:rsidRPr="00483B9B">
              <w:t>Secondary data analysis</w:t>
            </w:r>
          </w:p>
        </w:tc>
        <w:tc>
          <w:tcPr>
            <w:tcW w:w="3814" w:type="dxa"/>
          </w:tcPr>
          <w:p w14:paraId="083BF92D" w14:textId="77777777" w:rsidR="00C16BD4" w:rsidRPr="00483B9B" w:rsidRDefault="00C16BD4" w:rsidP="00BB7013">
            <w:r>
              <w:t>Studies that reanalyze data from other sources.</w:t>
            </w:r>
          </w:p>
        </w:tc>
        <w:tc>
          <w:tcPr>
            <w:tcW w:w="2565" w:type="dxa"/>
          </w:tcPr>
          <w:p w14:paraId="7FD2EDB7" w14:textId="77777777" w:rsidR="00C16BD4" w:rsidRPr="00483B9B" w:rsidRDefault="00C16BD4" w:rsidP="00BB7013"/>
        </w:tc>
      </w:tr>
      <w:tr w:rsidR="00C16BD4" w:rsidRPr="00483B9B" w14:paraId="16E14638" w14:textId="77777777" w:rsidTr="00BB7013">
        <w:tc>
          <w:tcPr>
            <w:tcW w:w="2971" w:type="dxa"/>
          </w:tcPr>
          <w:p w14:paraId="5E909DA2" w14:textId="77777777" w:rsidR="00C16BD4" w:rsidRPr="00483B9B" w:rsidRDefault="00C16BD4" w:rsidP="00BB7013">
            <w:r w:rsidRPr="00483B9B">
              <w:t>Survey</w:t>
            </w:r>
          </w:p>
        </w:tc>
        <w:tc>
          <w:tcPr>
            <w:tcW w:w="3814" w:type="dxa"/>
          </w:tcPr>
          <w:p w14:paraId="6CFC281D" w14:textId="77777777" w:rsidR="00C16BD4" w:rsidRPr="00483B9B" w:rsidRDefault="00C16BD4" w:rsidP="00BB7013">
            <w:r>
              <w:t>Research based on data measured directly through questionnaires. Used to describe the characteristics of, and make predictions, about a population.</w:t>
            </w:r>
          </w:p>
        </w:tc>
        <w:tc>
          <w:tcPr>
            <w:tcW w:w="2565" w:type="dxa"/>
          </w:tcPr>
          <w:p w14:paraId="209BDFB1" w14:textId="77777777" w:rsidR="00C16BD4" w:rsidRPr="00483B9B" w:rsidRDefault="00C16BD4" w:rsidP="00BB7013"/>
        </w:tc>
      </w:tr>
      <w:tr w:rsidR="00C16BD4" w:rsidRPr="00483B9B" w14:paraId="7062AF1D" w14:textId="77777777" w:rsidTr="00BB7013">
        <w:tc>
          <w:tcPr>
            <w:tcW w:w="2971" w:type="dxa"/>
          </w:tcPr>
          <w:p w14:paraId="5B4F9FAB" w14:textId="7499E515" w:rsidR="00C16BD4" w:rsidRPr="00483B9B" w:rsidRDefault="00C16BD4" w:rsidP="00BB7013">
            <w:r>
              <w:t xml:space="preserve">Literature </w:t>
            </w:r>
            <w:r w:rsidR="00882C6D">
              <w:t>r</w:t>
            </w:r>
            <w:r>
              <w:t>eview</w:t>
            </w:r>
          </w:p>
        </w:tc>
        <w:tc>
          <w:tcPr>
            <w:tcW w:w="3814" w:type="dxa"/>
          </w:tcPr>
          <w:p w14:paraId="18AD4E59" w14:textId="77777777" w:rsidR="00C16BD4" w:rsidRPr="00761803" w:rsidRDefault="00C16BD4" w:rsidP="00BB7013">
            <w:r>
              <w:rPr>
                <w:iCs/>
              </w:rPr>
              <w:t>In-depth</w:t>
            </w:r>
            <w:r w:rsidRPr="00942313">
              <w:rPr>
                <w:iCs/>
              </w:rPr>
              <w:t xml:space="preserve"> study and evaluation of available information, usually in the form of a review or meta-analysis. </w:t>
            </w:r>
          </w:p>
        </w:tc>
        <w:tc>
          <w:tcPr>
            <w:tcW w:w="2565" w:type="dxa"/>
          </w:tcPr>
          <w:p w14:paraId="4BA35D09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Systematic review</w:t>
            </w:r>
          </w:p>
          <w:p w14:paraId="5534FEA8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Meta-analysis</w:t>
            </w:r>
          </w:p>
          <w:p w14:paraId="6D1A4B72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Scoping review</w:t>
            </w:r>
          </w:p>
          <w:p w14:paraId="24CD3B25" w14:textId="77777777" w:rsidR="00C16BD4" w:rsidRDefault="00C16BD4" w:rsidP="00C16BD4">
            <w:pPr>
              <w:pStyle w:val="ListParagraph"/>
              <w:numPr>
                <w:ilvl w:val="0"/>
                <w:numId w:val="1"/>
              </w:numPr>
              <w:ind w:left="504"/>
            </w:pPr>
            <w:r>
              <w:t>Rapid review</w:t>
            </w:r>
          </w:p>
        </w:tc>
      </w:tr>
      <w:tr w:rsidR="00C16BD4" w14:paraId="4E265A79" w14:textId="77777777" w:rsidTr="00BB7013">
        <w:tc>
          <w:tcPr>
            <w:tcW w:w="2971" w:type="dxa"/>
          </w:tcPr>
          <w:p w14:paraId="14E4DFFA" w14:textId="77777777" w:rsidR="00C16BD4" w:rsidRDefault="00C16BD4" w:rsidP="00BB7013">
            <w:r w:rsidRPr="00483B9B">
              <w:t>Other methods</w:t>
            </w:r>
          </w:p>
        </w:tc>
        <w:tc>
          <w:tcPr>
            <w:tcW w:w="3814" w:type="dxa"/>
          </w:tcPr>
          <w:p w14:paraId="2B7137CA" w14:textId="77777777" w:rsidR="00C16BD4" w:rsidRPr="00483B9B" w:rsidRDefault="00C16BD4" w:rsidP="00BB7013">
            <w:r>
              <w:t xml:space="preserve">Use sparingly </w:t>
            </w:r>
          </w:p>
        </w:tc>
        <w:tc>
          <w:tcPr>
            <w:tcW w:w="2565" w:type="dxa"/>
          </w:tcPr>
          <w:p w14:paraId="3175FC2D" w14:textId="77777777" w:rsidR="00C16BD4" w:rsidRDefault="00C16BD4" w:rsidP="00BB7013"/>
          <w:p w14:paraId="1658223E" w14:textId="77777777" w:rsidR="00C16BD4" w:rsidRPr="00483B9B" w:rsidRDefault="00C16BD4" w:rsidP="00BB7013"/>
        </w:tc>
      </w:tr>
    </w:tbl>
    <w:p w14:paraId="3069A568" w14:textId="77777777" w:rsidR="00C16BD4" w:rsidRDefault="00C16BD4"/>
    <w:p w14:paraId="5FFB4B44" w14:textId="77777777" w:rsidR="00C16BD4" w:rsidRDefault="00C16BD4">
      <w:r>
        <w:t>Definitions derived from these sources:</w:t>
      </w:r>
    </w:p>
    <w:p w14:paraId="46834A4B" w14:textId="0463AF82" w:rsidR="00C16BD4" w:rsidRPr="00C16BD4" w:rsidRDefault="00C16BD4" w:rsidP="00C16BD4">
      <w:pPr>
        <w:pStyle w:val="ListParagraph"/>
        <w:numPr>
          <w:ilvl w:val="0"/>
          <w:numId w:val="2"/>
        </w:numPr>
      </w:pPr>
      <w:r w:rsidRPr="00C16BD4">
        <w:t xml:space="preserve">Gore SA, Nordberg JM, Palmer LA, </w:t>
      </w:r>
      <w:proofErr w:type="spellStart"/>
      <w:r w:rsidRPr="00C16BD4">
        <w:t>Piorun</w:t>
      </w:r>
      <w:proofErr w:type="spellEnd"/>
      <w:r w:rsidRPr="00C16BD4">
        <w:t xml:space="preserve"> ME. Trends in health sciences library and information science research: an analysis of research publications in the Bulletin of the Medical Library Association and Journal of the Medical Library Association from 1991 to 2007. </w:t>
      </w:r>
      <w:r w:rsidRPr="00F55AF7">
        <w:rPr>
          <w:iCs/>
        </w:rPr>
        <w:t>J Med Libr Assoc</w:t>
      </w:r>
      <w:r w:rsidRPr="00C16BD4">
        <w:t>. 2009 Jul;97(3):203–11.</w:t>
      </w:r>
      <w:r>
        <w:t xml:space="preserve"> Retrieved from </w:t>
      </w:r>
      <w:hyperlink r:id="rId8" w:history="1">
        <w:r w:rsidRPr="00CC2CC7">
          <w:rPr>
            <w:rStyle w:val="Hyperlink"/>
          </w:rPr>
          <w:t>https://www.ncbi.nlm.nih.gov/pmc/articles/PMC2706445/</w:t>
        </w:r>
      </w:hyperlink>
      <w:r w:rsidR="00262534">
        <w:rPr>
          <w:rStyle w:val="Hyperlink"/>
        </w:rPr>
        <w:t>.</w:t>
      </w:r>
      <w:r>
        <w:t xml:space="preserve"> </w:t>
      </w:r>
    </w:p>
    <w:p w14:paraId="250028E3" w14:textId="31B14A77" w:rsidR="00E902E2" w:rsidRPr="00F55AF7" w:rsidRDefault="00C16BD4" w:rsidP="00225186">
      <w:pPr>
        <w:pStyle w:val="ListParagraph"/>
        <w:numPr>
          <w:ilvl w:val="0"/>
          <w:numId w:val="2"/>
        </w:numPr>
        <w:rPr>
          <w:b/>
        </w:rPr>
      </w:pPr>
      <w:r>
        <w:t>Librarian and Research Knowledge Space (LARKS)</w:t>
      </w:r>
      <w:r w:rsidRPr="00C16BD4">
        <w:t xml:space="preserve">. </w:t>
      </w:r>
      <w:r w:rsidRPr="00F55AF7">
        <w:rPr>
          <w:iCs/>
        </w:rPr>
        <w:t>Tools, Publications &amp; Resources: Research Methods</w:t>
      </w:r>
      <w:r w:rsidRPr="00C16BD4">
        <w:t>.</w:t>
      </w:r>
      <w:r>
        <w:t xml:space="preserve"> </w:t>
      </w:r>
      <w:r w:rsidRPr="00C16BD4">
        <w:t xml:space="preserve">2014 [cited 2020 Dec 16]. Available from: </w:t>
      </w:r>
      <w:hyperlink r:id="rId9" w:history="1">
        <w:r w:rsidRPr="00C16BD4">
          <w:rPr>
            <w:rStyle w:val="Hyperlink"/>
          </w:rPr>
          <w:t>http://www.ala.org/tools/research/larks/researchmethods</w:t>
        </w:r>
      </w:hyperlink>
      <w:r w:rsidR="00262534">
        <w:rPr>
          <w:rStyle w:val="Hyperlink"/>
        </w:rPr>
        <w:t>.</w:t>
      </w:r>
    </w:p>
    <w:sectPr w:rsidR="00E902E2" w:rsidRPr="00F55AF7" w:rsidSect="00560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610"/>
    <w:multiLevelType w:val="hybridMultilevel"/>
    <w:tmpl w:val="330E1A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718F8"/>
    <w:multiLevelType w:val="hybridMultilevel"/>
    <w:tmpl w:val="15FE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F3888"/>
    <w:multiLevelType w:val="hybridMultilevel"/>
    <w:tmpl w:val="F3DCE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4030E"/>
    <w:multiLevelType w:val="hybridMultilevel"/>
    <w:tmpl w:val="D8A6D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D617B"/>
    <w:multiLevelType w:val="hybridMultilevel"/>
    <w:tmpl w:val="C8702DD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F61F0"/>
    <w:multiLevelType w:val="hybridMultilevel"/>
    <w:tmpl w:val="FB8A9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26D91"/>
    <w:multiLevelType w:val="hybridMultilevel"/>
    <w:tmpl w:val="668EB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168C0"/>
    <w:multiLevelType w:val="hybridMultilevel"/>
    <w:tmpl w:val="D76CC7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75627"/>
    <w:multiLevelType w:val="multilevel"/>
    <w:tmpl w:val="E012B384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38D06C5"/>
    <w:multiLevelType w:val="hybridMultilevel"/>
    <w:tmpl w:val="EB9082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2753F"/>
    <w:multiLevelType w:val="hybridMultilevel"/>
    <w:tmpl w:val="9454D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E514D"/>
    <w:multiLevelType w:val="hybridMultilevel"/>
    <w:tmpl w:val="A0A092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E1CE2"/>
    <w:multiLevelType w:val="multilevel"/>
    <w:tmpl w:val="0409001D"/>
    <w:numStyleLink w:val="Multipunch"/>
  </w:abstractNum>
  <w:abstractNum w:abstractNumId="13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line="240" w:lineRule="auto"/>
        <w:ind w:left="360" w:firstLine="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AA9469E"/>
    <w:multiLevelType w:val="hybridMultilevel"/>
    <w:tmpl w:val="DDF6C1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9180E"/>
    <w:multiLevelType w:val="hybridMultilevel"/>
    <w:tmpl w:val="F3A210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F2B9E"/>
    <w:multiLevelType w:val="multilevel"/>
    <w:tmpl w:val="1B3C5656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503B2B"/>
    <w:multiLevelType w:val="hybridMultilevel"/>
    <w:tmpl w:val="376463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A4D7E"/>
    <w:multiLevelType w:val="hybridMultilevel"/>
    <w:tmpl w:val="32B6D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6188"/>
    <w:multiLevelType w:val="hybridMultilevel"/>
    <w:tmpl w:val="CCB6F0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83DA5"/>
    <w:multiLevelType w:val="hybridMultilevel"/>
    <w:tmpl w:val="3FC85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776E2"/>
    <w:multiLevelType w:val="hybridMultilevel"/>
    <w:tmpl w:val="18D03E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B6DB4"/>
    <w:multiLevelType w:val="hybridMultilevel"/>
    <w:tmpl w:val="B5AAED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C796E"/>
    <w:multiLevelType w:val="multilevel"/>
    <w:tmpl w:val="1B3C5656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0712640"/>
    <w:multiLevelType w:val="multilevel"/>
    <w:tmpl w:val="1B3C5656"/>
    <w:lvl w:ilvl="0">
      <w:start w:val="1"/>
      <w:numFmt w:val="bullet"/>
      <w:lvlText w:val="o"/>
      <w:lvlJc w:val="left"/>
      <w:pPr>
        <w:spacing w:line="240" w:lineRule="auto"/>
        <w:ind w:left="360" w:firstLine="0"/>
      </w:pPr>
      <w:rPr>
        <w:rFonts w:ascii="Courier New" w:hAnsi="Courier New" w:cs="Courier New" w:hint="default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17F07D9"/>
    <w:multiLevelType w:val="hybridMultilevel"/>
    <w:tmpl w:val="87E4AB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863"/>
    <w:multiLevelType w:val="hybridMultilevel"/>
    <w:tmpl w:val="765C01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1906BF"/>
    <w:multiLevelType w:val="hybridMultilevel"/>
    <w:tmpl w:val="19E8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997EC3"/>
    <w:multiLevelType w:val="hybridMultilevel"/>
    <w:tmpl w:val="A44C7D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557F6"/>
    <w:multiLevelType w:val="hybridMultilevel"/>
    <w:tmpl w:val="5F363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E38E8"/>
    <w:multiLevelType w:val="hybridMultilevel"/>
    <w:tmpl w:val="C64279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7588F"/>
    <w:multiLevelType w:val="hybridMultilevel"/>
    <w:tmpl w:val="7E562B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31"/>
  </w:num>
  <w:num w:numId="5">
    <w:abstractNumId w:val="11"/>
  </w:num>
  <w:num w:numId="6">
    <w:abstractNumId w:val="2"/>
  </w:num>
  <w:num w:numId="7">
    <w:abstractNumId w:val="21"/>
  </w:num>
  <w:num w:numId="8">
    <w:abstractNumId w:val="15"/>
  </w:num>
  <w:num w:numId="9">
    <w:abstractNumId w:val="7"/>
  </w:num>
  <w:num w:numId="10">
    <w:abstractNumId w:val="30"/>
  </w:num>
  <w:num w:numId="11">
    <w:abstractNumId w:val="22"/>
  </w:num>
  <w:num w:numId="12">
    <w:abstractNumId w:val="29"/>
  </w:num>
  <w:num w:numId="13">
    <w:abstractNumId w:val="9"/>
  </w:num>
  <w:num w:numId="14">
    <w:abstractNumId w:val="10"/>
  </w:num>
  <w:num w:numId="15">
    <w:abstractNumId w:val="26"/>
  </w:num>
  <w:num w:numId="16">
    <w:abstractNumId w:val="20"/>
  </w:num>
  <w:num w:numId="17">
    <w:abstractNumId w:val="19"/>
  </w:num>
  <w:num w:numId="18">
    <w:abstractNumId w:val="1"/>
  </w:num>
  <w:num w:numId="19">
    <w:abstractNumId w:val="18"/>
  </w:num>
  <w:num w:numId="20">
    <w:abstractNumId w:val="28"/>
  </w:num>
  <w:num w:numId="21">
    <w:abstractNumId w:val="25"/>
  </w:num>
  <w:num w:numId="22">
    <w:abstractNumId w:val="17"/>
  </w:num>
  <w:num w:numId="23">
    <w:abstractNumId w:val="27"/>
  </w:num>
  <w:num w:numId="24">
    <w:abstractNumId w:val="14"/>
  </w:num>
  <w:num w:numId="25">
    <w:abstractNumId w:val="0"/>
  </w:num>
  <w:num w:numId="26">
    <w:abstractNumId w:val="6"/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6"/>
  </w:num>
  <w:num w:numId="30">
    <w:abstractNumId w:val="24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BD4"/>
    <w:rsid w:val="00192F64"/>
    <w:rsid w:val="001E4A95"/>
    <w:rsid w:val="00234C59"/>
    <w:rsid w:val="00262534"/>
    <w:rsid w:val="002B6CC5"/>
    <w:rsid w:val="002C3979"/>
    <w:rsid w:val="00461E2B"/>
    <w:rsid w:val="005602ED"/>
    <w:rsid w:val="005C6ABC"/>
    <w:rsid w:val="00647E51"/>
    <w:rsid w:val="006C7350"/>
    <w:rsid w:val="006E13E5"/>
    <w:rsid w:val="006F30B9"/>
    <w:rsid w:val="00874032"/>
    <w:rsid w:val="00882C6D"/>
    <w:rsid w:val="00905D72"/>
    <w:rsid w:val="00927B06"/>
    <w:rsid w:val="009A3321"/>
    <w:rsid w:val="00B02D95"/>
    <w:rsid w:val="00BD069D"/>
    <w:rsid w:val="00C13C4C"/>
    <w:rsid w:val="00C16BD4"/>
    <w:rsid w:val="00CA1417"/>
    <w:rsid w:val="00D55A89"/>
    <w:rsid w:val="00D9588B"/>
    <w:rsid w:val="00DC2A17"/>
    <w:rsid w:val="00E07A9C"/>
    <w:rsid w:val="00E902E2"/>
    <w:rsid w:val="00F5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624A"/>
  <w15:chartTrackingRefBased/>
  <w15:docId w15:val="{84946876-BEA0-4264-A721-5C83CEA5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BD4"/>
    <w:pPr>
      <w:ind w:left="720"/>
      <w:contextualSpacing/>
    </w:pPr>
  </w:style>
  <w:style w:type="table" w:styleId="TableGrid">
    <w:name w:val="Table Grid"/>
    <w:basedOn w:val="TableNormal"/>
    <w:uiPriority w:val="39"/>
    <w:rsid w:val="00C1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6B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BD4"/>
    <w:rPr>
      <w:color w:val="605E5C"/>
      <w:shd w:val="clear" w:color="auto" w:fill="E1DFDD"/>
    </w:rPr>
  </w:style>
  <w:style w:type="numbering" w:customStyle="1" w:styleId="Multipunch">
    <w:name w:val="Multi punch"/>
    <w:rsid w:val="00E902E2"/>
    <w:pPr>
      <w:numPr>
        <w:numId w:val="28"/>
      </w:numPr>
    </w:pPr>
  </w:style>
  <w:style w:type="paragraph" w:styleId="NoSpacing">
    <w:name w:val="No Spacing"/>
    <w:uiPriority w:val="1"/>
    <w:qFormat/>
    <w:rsid w:val="00E902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005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0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174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1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3227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2706445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ala.org/tools/research/larks/researchmetho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5E192B445F94DBD606CDE6F0C7F52" ma:contentTypeVersion="13" ma:contentTypeDescription="Create a new document." ma:contentTypeScope="" ma:versionID="6acac15540b6c883f61942829cf4f245">
  <xsd:schema xmlns:xsd="http://www.w3.org/2001/XMLSchema" xmlns:xs="http://www.w3.org/2001/XMLSchema" xmlns:p="http://schemas.microsoft.com/office/2006/metadata/properties" xmlns:ns2="6c8f6cd9-ac84-4bfc-a6a0-d2845a56b14b" xmlns:ns3="8f7a9ff5-2916-4c9f-b38b-69ccf6165550" targetNamespace="http://schemas.microsoft.com/office/2006/metadata/properties" ma:root="true" ma:fieldsID="86fec2845f404ade3373886aa06b4b15" ns2:_="" ns3:_="">
    <xsd:import namespace="6c8f6cd9-ac84-4bfc-a6a0-d2845a56b14b"/>
    <xsd:import namespace="8f7a9ff5-2916-4c9f-b38b-69ccf61655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f6cd9-ac84-4bfc-a6a0-d2845a56b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7a9ff5-2916-4c9f-b38b-69ccf6165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48D0C0-4323-44A7-85DB-E17535F8C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467376-3F48-4E11-9F1F-6C8E451D198E}"/>
</file>

<file path=customXml/itemProps3.xml><?xml version="1.0" encoding="utf-8"?>
<ds:datastoreItem xmlns:ds="http://schemas.openxmlformats.org/officeDocument/2006/customXml" ds:itemID="{4133CBEA-3092-462F-9528-E6504328BB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2116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Hinrichs, Rachel</dc:creator>
  <cp:keywords/>
  <dc:description/>
  <cp:lastModifiedBy>Charlene Dundek</cp:lastModifiedBy>
  <cp:revision>3</cp:revision>
  <dcterms:created xsi:type="dcterms:W3CDTF">2021-10-26T21:57:00Z</dcterms:created>
  <dcterms:modified xsi:type="dcterms:W3CDTF">2021-10-26T21:58:00Z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0x0101001D35E192B445F94DBD606CDE6F0C7F52</vt:lpwstr>
  </property>
</Properties>
</file>