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B15D" w14:textId="49779BBB" w:rsidR="00CF6A59" w:rsidRDefault="00546EF4" w:rsidP="00522FA5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9175B7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>. Articles Included in This Study</w:t>
      </w:r>
    </w:p>
    <w:tbl>
      <w:tblPr>
        <w:tblStyle w:val="TableGrid"/>
        <w:tblW w:w="10439" w:type="dxa"/>
        <w:jc w:val="center"/>
        <w:tblLook w:val="04A0" w:firstRow="1" w:lastRow="0" w:firstColumn="1" w:lastColumn="0" w:noHBand="0" w:noVBand="1"/>
      </w:tblPr>
      <w:tblGrid>
        <w:gridCol w:w="3967"/>
        <w:gridCol w:w="1296"/>
        <w:gridCol w:w="1962"/>
        <w:gridCol w:w="1984"/>
        <w:gridCol w:w="1230"/>
      </w:tblGrid>
      <w:tr w:rsidR="00CD1D01" w:rsidRPr="00CD1D01" w14:paraId="405A0B26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7CA1CC0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296" w:type="dxa"/>
            <w:noWrap/>
            <w:vAlign w:val="center"/>
            <w:hideMark/>
          </w:tcPr>
          <w:p w14:paraId="661D425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1962" w:type="dxa"/>
            <w:vAlign w:val="center"/>
          </w:tcPr>
          <w:p w14:paraId="7D63E450" w14:textId="5B53B1FD" w:rsidR="00355455" w:rsidRPr="00FA6107" w:rsidRDefault="00295EB2" w:rsidP="0035545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07">
              <w:rPr>
                <w:rFonts w:ascii="Times New Roman" w:hAnsi="Times New Roman" w:cs="Times New Roman"/>
                <w:sz w:val="24"/>
                <w:szCs w:val="24"/>
              </w:rPr>
              <w:t>Retraction date and time pas</w:t>
            </w:r>
            <w:r w:rsidR="00452EBD" w:rsidRPr="00FA6107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Pr="00FA6107">
              <w:rPr>
                <w:rFonts w:ascii="Times New Roman" w:hAnsi="Times New Roman" w:cs="Times New Roman"/>
                <w:sz w:val="24"/>
                <w:szCs w:val="24"/>
              </w:rPr>
              <w:t xml:space="preserve"> before this study</w:t>
            </w:r>
          </w:p>
        </w:tc>
        <w:tc>
          <w:tcPr>
            <w:tcW w:w="1984" w:type="dxa"/>
            <w:noWrap/>
            <w:vAlign w:val="center"/>
            <w:hideMark/>
          </w:tcPr>
          <w:p w14:paraId="7C3ACE90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</w:p>
        </w:tc>
        <w:tc>
          <w:tcPr>
            <w:tcW w:w="1230" w:type="dxa"/>
            <w:noWrap/>
            <w:vAlign w:val="center"/>
            <w:hideMark/>
          </w:tcPr>
          <w:p w14:paraId="7713741A" w14:textId="34E01E50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 xml:space="preserve">Altmetrics </w:t>
            </w:r>
            <w:r w:rsidR="009906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</w:p>
        </w:tc>
      </w:tr>
      <w:tr w:rsidR="00CD1D01" w:rsidRPr="00CD1D01" w14:paraId="2B9B8BB8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596A747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Hydroxychloroquine or chloroquine with or without a macrolide for treatment of COVID-19: a multinational registry analysis</w:t>
            </w:r>
          </w:p>
        </w:tc>
        <w:tc>
          <w:tcPr>
            <w:tcW w:w="1296" w:type="dxa"/>
            <w:noWrap/>
            <w:vAlign w:val="center"/>
            <w:hideMark/>
          </w:tcPr>
          <w:p w14:paraId="6402D3E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5B87C9C9" w14:textId="710378BC" w:rsidR="00CD1D01" w:rsidRPr="00CD1D01" w:rsidRDefault="00990619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06/14/2020</w:t>
            </w:r>
          </w:p>
          <w:p w14:paraId="03551CCF" w14:textId="55D1FD8A" w:rsidR="00CD1D01" w:rsidRPr="00CD1D01" w:rsidRDefault="00990619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260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733EDD2E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Lancet</w:t>
            </w:r>
          </w:p>
        </w:tc>
        <w:tc>
          <w:tcPr>
            <w:tcW w:w="1230" w:type="dxa"/>
            <w:noWrap/>
            <w:vAlign w:val="center"/>
            <w:hideMark/>
          </w:tcPr>
          <w:p w14:paraId="4DB81F7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23168</w:t>
            </w:r>
          </w:p>
        </w:tc>
      </w:tr>
      <w:tr w:rsidR="00CD1D01" w:rsidRPr="00CD1D01" w14:paraId="72C9E1EC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94BDEE0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Effectiveness of Surgical and Cotton Masks in Blocking SARS-CoV-2: A Controlled Comparison in 4 Patients</w:t>
            </w:r>
          </w:p>
        </w:tc>
        <w:tc>
          <w:tcPr>
            <w:tcW w:w="1296" w:type="dxa"/>
            <w:noWrap/>
            <w:vAlign w:val="center"/>
            <w:hideMark/>
          </w:tcPr>
          <w:p w14:paraId="3EB1E05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48F910F9" w14:textId="1C9737B1" w:rsidR="00CD1D01" w:rsidRPr="00CD1D01" w:rsidRDefault="00990619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06/02/2020</w:t>
            </w:r>
          </w:p>
          <w:p w14:paraId="160CFB59" w14:textId="07518A58" w:rsidR="00CD1D01" w:rsidRPr="00CD1D01" w:rsidRDefault="00990619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CD1D01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0B134579" w14:textId="14F7B004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Annals of</w:t>
            </w:r>
            <w:r w:rsidR="003E10AA"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Internal Medicine</w:t>
            </w:r>
          </w:p>
        </w:tc>
        <w:tc>
          <w:tcPr>
            <w:tcW w:w="1230" w:type="dxa"/>
            <w:noWrap/>
            <w:vAlign w:val="center"/>
            <w:hideMark/>
          </w:tcPr>
          <w:p w14:paraId="7D5CF90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7164</w:t>
            </w:r>
          </w:p>
        </w:tc>
      </w:tr>
      <w:tr w:rsidR="00CD1D01" w:rsidRPr="00CD1D01" w14:paraId="0E0AB950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5ED020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Cardiovascular Disease, Drug Therapy, and Mortality in Covid-19</w:t>
            </w:r>
          </w:p>
        </w:tc>
        <w:tc>
          <w:tcPr>
            <w:tcW w:w="1296" w:type="dxa"/>
            <w:noWrap/>
            <w:vAlign w:val="center"/>
            <w:hideMark/>
          </w:tcPr>
          <w:p w14:paraId="3074E5D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0FA36F7C" w14:textId="631B7D0D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06/04/2020</w:t>
            </w:r>
          </w:p>
          <w:p w14:paraId="0BF8A8DD" w14:textId="0F80622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D72DE54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 England Journal of Medicine</w:t>
            </w:r>
          </w:p>
        </w:tc>
        <w:tc>
          <w:tcPr>
            <w:tcW w:w="1230" w:type="dxa"/>
            <w:noWrap/>
            <w:vAlign w:val="center"/>
            <w:hideMark/>
          </w:tcPr>
          <w:p w14:paraId="1AC837A0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3802</w:t>
            </w:r>
          </w:p>
        </w:tc>
      </w:tr>
      <w:tr w:rsidR="00CD1D01" w:rsidRPr="00CD1D01" w14:paraId="010EDD9F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C73F0C7" w14:textId="2EAA38CB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 xml:space="preserve">Potential false-positive rate among the </w:t>
            </w:r>
            <w:r w:rsidR="003E10AA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asymptomatic infected individuals</w:t>
            </w:r>
            <w:r w:rsidR="003E10A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 xml:space="preserve"> in close contacts of COVID-19 patients</w:t>
            </w:r>
          </w:p>
        </w:tc>
        <w:tc>
          <w:tcPr>
            <w:tcW w:w="1296" w:type="dxa"/>
            <w:noWrap/>
            <w:vAlign w:val="center"/>
            <w:hideMark/>
          </w:tcPr>
          <w:p w14:paraId="16E8DD6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7E82B3D2" w14:textId="554BF192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03/09/2020</w:t>
            </w:r>
          </w:p>
          <w:p w14:paraId="773985B5" w14:textId="1B8A4DF3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363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74CB6BDC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Zhonghua Liu Xing Bing Xue Za Zhi</w:t>
            </w:r>
          </w:p>
        </w:tc>
        <w:tc>
          <w:tcPr>
            <w:tcW w:w="1230" w:type="dxa"/>
            <w:noWrap/>
            <w:vAlign w:val="center"/>
            <w:hideMark/>
          </w:tcPr>
          <w:p w14:paraId="3AF5C18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3733</w:t>
            </w:r>
          </w:p>
        </w:tc>
      </w:tr>
      <w:tr w:rsidR="00CD1D01" w:rsidRPr="00CD1D01" w14:paraId="7646E9E6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3258D45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5G Technology and induction of coronavirus in skin cells</w:t>
            </w:r>
          </w:p>
        </w:tc>
        <w:tc>
          <w:tcPr>
            <w:tcW w:w="1296" w:type="dxa"/>
            <w:noWrap/>
            <w:vAlign w:val="center"/>
            <w:hideMark/>
          </w:tcPr>
          <w:p w14:paraId="14D79EB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2EF0E142" w14:textId="73E41A1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07/16/2020</w:t>
            </w:r>
          </w:p>
          <w:p w14:paraId="69FE6C17" w14:textId="6FABFB3E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227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0859F02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biological regulators and homeostatic agents</w:t>
            </w:r>
          </w:p>
        </w:tc>
        <w:tc>
          <w:tcPr>
            <w:tcW w:w="1230" w:type="dxa"/>
            <w:noWrap/>
            <w:vAlign w:val="center"/>
            <w:hideMark/>
          </w:tcPr>
          <w:p w14:paraId="0132006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</w:tc>
      </w:tr>
      <w:tr w:rsidR="00CD1D01" w:rsidRPr="00CD1D01" w14:paraId="221C088C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988256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SARS-CoV-2 infects T lymphocytes through its spike protein-mediated membrane fusion</w:t>
            </w:r>
          </w:p>
        </w:tc>
        <w:tc>
          <w:tcPr>
            <w:tcW w:w="1296" w:type="dxa"/>
            <w:noWrap/>
            <w:vAlign w:val="center"/>
            <w:hideMark/>
          </w:tcPr>
          <w:p w14:paraId="170EACD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290898B5" w14:textId="2BA6280E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06/15/2020</w:t>
            </w:r>
          </w:p>
          <w:p w14:paraId="49D715DF" w14:textId="5F62AA9D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259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B6ED5BD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Cellular and Molecular Immunology</w:t>
            </w:r>
          </w:p>
        </w:tc>
        <w:tc>
          <w:tcPr>
            <w:tcW w:w="1230" w:type="dxa"/>
            <w:noWrap/>
            <w:vAlign w:val="center"/>
            <w:hideMark/>
          </w:tcPr>
          <w:p w14:paraId="460AA9A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</w:tr>
      <w:tr w:rsidR="00CD1D01" w:rsidRPr="00CD1D01" w14:paraId="5F5555DA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2880AD4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Chinese medical staff request international medical assistance in fighting against COVID-19</w:t>
            </w:r>
          </w:p>
        </w:tc>
        <w:tc>
          <w:tcPr>
            <w:tcW w:w="1296" w:type="dxa"/>
            <w:noWrap/>
            <w:vAlign w:val="center"/>
            <w:hideMark/>
          </w:tcPr>
          <w:p w14:paraId="6B83CB5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3A1CA6F1" w14:textId="73A98E7D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02/26/2020</w:t>
            </w:r>
          </w:p>
          <w:p w14:paraId="783D3966" w14:textId="78453E9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369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FCFF3B1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Lancet</w:t>
            </w:r>
          </w:p>
        </w:tc>
        <w:tc>
          <w:tcPr>
            <w:tcW w:w="1230" w:type="dxa"/>
            <w:noWrap/>
            <w:vAlign w:val="center"/>
            <w:hideMark/>
          </w:tcPr>
          <w:p w14:paraId="47C4AE0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</w:tr>
      <w:tr w:rsidR="00CD1D01" w:rsidRPr="00CD1D01" w14:paraId="7515D3E5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67CB6A1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Chloroquine or hydroxychloroquine for COVID-19: why might they be hazardous</w:t>
            </w:r>
          </w:p>
        </w:tc>
        <w:tc>
          <w:tcPr>
            <w:tcW w:w="1296" w:type="dxa"/>
            <w:noWrap/>
            <w:vAlign w:val="center"/>
            <w:hideMark/>
          </w:tcPr>
          <w:p w14:paraId="01B171F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0F6DA50A" w14:textId="08FA2D9F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7/09/2020</w:t>
            </w:r>
          </w:p>
          <w:p w14:paraId="7C612CB9" w14:textId="4FF377F1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234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36FDBFFA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Lancet</w:t>
            </w:r>
          </w:p>
        </w:tc>
        <w:tc>
          <w:tcPr>
            <w:tcW w:w="1230" w:type="dxa"/>
            <w:noWrap/>
            <w:vAlign w:val="center"/>
            <w:hideMark/>
          </w:tcPr>
          <w:p w14:paraId="3FBA9C95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</w:tr>
      <w:tr w:rsidR="00CD1D01" w:rsidRPr="00CD1D01" w14:paraId="5DB58CC6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616EFB3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Can Traditional Chinese Medicine provide insights into controlling the COVID-19 pandemic: Serpentinization-induced lithospheric long-wavelength magnetic anomalies in Proterozoic bedrocks in a weakened geomagnetic field mediate the aberrant transformation of biogenic molecules in COVID-19 via magnetic catalysis</w:t>
            </w:r>
          </w:p>
        </w:tc>
        <w:tc>
          <w:tcPr>
            <w:tcW w:w="1296" w:type="dxa"/>
            <w:noWrap/>
            <w:vAlign w:val="center"/>
            <w:hideMark/>
          </w:tcPr>
          <w:p w14:paraId="79A94785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6E29BCE3" w14:textId="0FA6EB97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11/05/2020</w:t>
            </w:r>
          </w:p>
          <w:p w14:paraId="52404F2B" w14:textId="2226229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108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082A0475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Science of The Total Environment</w:t>
            </w:r>
          </w:p>
        </w:tc>
        <w:tc>
          <w:tcPr>
            <w:tcW w:w="1230" w:type="dxa"/>
            <w:noWrap/>
            <w:vAlign w:val="center"/>
            <w:hideMark/>
          </w:tcPr>
          <w:p w14:paraId="4EF9BC3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</w:tr>
      <w:tr w:rsidR="00CD1D01" w:rsidRPr="00CD1D01" w14:paraId="5BF78A53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8E6742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mRNA Vaccines to Prevent COVID-19 Disease and Reported Allergic Reactions: Current Evidence and Suggested Approach</w:t>
            </w:r>
          </w:p>
        </w:tc>
        <w:tc>
          <w:tcPr>
            <w:tcW w:w="1296" w:type="dxa"/>
            <w:noWrap/>
            <w:vAlign w:val="center"/>
            <w:hideMark/>
          </w:tcPr>
          <w:p w14:paraId="5C01D48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Removed</w:t>
            </w:r>
          </w:p>
        </w:tc>
        <w:tc>
          <w:tcPr>
            <w:tcW w:w="1962" w:type="dxa"/>
            <w:vAlign w:val="center"/>
          </w:tcPr>
          <w:p w14:paraId="4D4418C3" w14:textId="20B3043B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12/31/2020</w:t>
            </w:r>
          </w:p>
          <w:p w14:paraId="4876CE20" w14:textId="58D8C65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59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0CE80F0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Journal of Allergy and Clinical Immunology</w:t>
            </w:r>
          </w:p>
        </w:tc>
        <w:tc>
          <w:tcPr>
            <w:tcW w:w="1230" w:type="dxa"/>
            <w:noWrap/>
            <w:vAlign w:val="center"/>
            <w:hideMark/>
          </w:tcPr>
          <w:p w14:paraId="5D352C7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</w:tr>
      <w:tr w:rsidR="00CD1D01" w:rsidRPr="00CD1D01" w14:paraId="4DD2452B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2827BBA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 and epidemiological characteristics of 34 children with 2019 novel coronavirus infection in Shenzhen</w:t>
            </w:r>
          </w:p>
        </w:tc>
        <w:tc>
          <w:tcPr>
            <w:tcW w:w="1296" w:type="dxa"/>
            <w:noWrap/>
            <w:vAlign w:val="center"/>
            <w:hideMark/>
          </w:tcPr>
          <w:p w14:paraId="22D165CA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563ABA57" w14:textId="4CAAECD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02/17/2020</w:t>
            </w:r>
          </w:p>
          <w:p w14:paraId="260B9225" w14:textId="0585D79F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378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4F2568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7FEF5981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Chinese journal of pediatrics</w:t>
            </w:r>
          </w:p>
        </w:tc>
        <w:tc>
          <w:tcPr>
            <w:tcW w:w="1230" w:type="dxa"/>
            <w:noWrap/>
            <w:vAlign w:val="center"/>
            <w:hideMark/>
          </w:tcPr>
          <w:p w14:paraId="1C49947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CD1D01" w:rsidRPr="00CD1D01" w14:paraId="71533843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6B4609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Homeopathy combat against coronavirus disease (Covid-19)</w:t>
            </w:r>
          </w:p>
        </w:tc>
        <w:tc>
          <w:tcPr>
            <w:tcW w:w="1296" w:type="dxa"/>
            <w:noWrap/>
            <w:vAlign w:val="center"/>
            <w:hideMark/>
          </w:tcPr>
          <w:p w14:paraId="20EA056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4CDF0382" w14:textId="70C30083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08/03/2020</w:t>
            </w:r>
          </w:p>
          <w:p w14:paraId="2296750F" w14:textId="2BC0F6A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208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01158A55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Public Health</w:t>
            </w:r>
          </w:p>
        </w:tc>
        <w:tc>
          <w:tcPr>
            <w:tcW w:w="1230" w:type="dxa"/>
            <w:noWrap/>
            <w:vAlign w:val="center"/>
            <w:hideMark/>
          </w:tcPr>
          <w:p w14:paraId="3268961A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CD1D01" w:rsidRPr="00CD1D01" w14:paraId="3F9E159E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20A25F5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Mortality of a pregnant patient diagnosed with COVID-19: A case report with clinical, radiological, and histopathological findings</w:t>
            </w:r>
          </w:p>
        </w:tc>
        <w:tc>
          <w:tcPr>
            <w:tcW w:w="1296" w:type="dxa"/>
            <w:noWrap/>
            <w:vAlign w:val="center"/>
            <w:hideMark/>
          </w:tcPr>
          <w:p w14:paraId="103115C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461D4677" w14:textId="5EE0469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06/01/2020</w:t>
            </w:r>
          </w:p>
          <w:p w14:paraId="6C250E88" w14:textId="50767583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273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4AB664C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Travel Medicine and Infectious Disease</w:t>
            </w:r>
          </w:p>
        </w:tc>
        <w:tc>
          <w:tcPr>
            <w:tcW w:w="1230" w:type="dxa"/>
            <w:noWrap/>
            <w:vAlign w:val="center"/>
            <w:hideMark/>
          </w:tcPr>
          <w:p w14:paraId="1E806B3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CD1D01" w:rsidRPr="00CD1D01" w14:paraId="5E3ADA07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2EB012C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Obesity and mortality of COVID-19. Meta-analysis</w:t>
            </w:r>
          </w:p>
        </w:tc>
        <w:tc>
          <w:tcPr>
            <w:tcW w:w="1296" w:type="dxa"/>
            <w:noWrap/>
            <w:vAlign w:val="center"/>
            <w:hideMark/>
          </w:tcPr>
          <w:p w14:paraId="33CE62D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0FB1E10B" w14:textId="3601A8F3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02/06/2021</w:t>
            </w:r>
          </w:p>
          <w:p w14:paraId="361312CD" w14:textId="0A5235B8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21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4C517F8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Obesity Research &amp; Clinical Practice</w:t>
            </w:r>
          </w:p>
        </w:tc>
        <w:tc>
          <w:tcPr>
            <w:tcW w:w="1230" w:type="dxa"/>
            <w:noWrap/>
            <w:vAlign w:val="center"/>
            <w:hideMark/>
          </w:tcPr>
          <w:p w14:paraId="6835423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D1D01" w:rsidRPr="00CD1D01" w14:paraId="6D199DEC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2CB1D6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Clinical manifestations and outcome of SARS-CoV-2 infection during pregnancy</w:t>
            </w:r>
          </w:p>
        </w:tc>
        <w:tc>
          <w:tcPr>
            <w:tcW w:w="1296" w:type="dxa"/>
            <w:noWrap/>
            <w:vAlign w:val="center"/>
            <w:hideMark/>
          </w:tcPr>
          <w:p w14:paraId="1533D09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7FD6C27D" w14:textId="4ACDDAD2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01/31/2021</w:t>
            </w:r>
          </w:p>
          <w:p w14:paraId="6CF04319" w14:textId="7D0FF992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84B0281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Infection</w:t>
            </w:r>
          </w:p>
        </w:tc>
        <w:tc>
          <w:tcPr>
            <w:tcW w:w="1230" w:type="dxa"/>
            <w:noWrap/>
            <w:vAlign w:val="center"/>
            <w:hideMark/>
          </w:tcPr>
          <w:p w14:paraId="50ABE26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D1D01" w:rsidRPr="00CD1D01" w14:paraId="32FED984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ACC676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Corona Virus Killed by Sound Vibrations Produced by Thali or Ghanti: A Potential Hypothesis</w:t>
            </w:r>
          </w:p>
        </w:tc>
        <w:tc>
          <w:tcPr>
            <w:tcW w:w="1296" w:type="dxa"/>
            <w:noWrap/>
            <w:vAlign w:val="center"/>
            <w:hideMark/>
          </w:tcPr>
          <w:p w14:paraId="5EA7162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Removed</w:t>
            </w:r>
          </w:p>
        </w:tc>
        <w:tc>
          <w:tcPr>
            <w:tcW w:w="1962" w:type="dxa"/>
            <w:vAlign w:val="center"/>
          </w:tcPr>
          <w:p w14:paraId="4B09EA87" w14:textId="6628AA0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06/01/2020</w:t>
            </w:r>
          </w:p>
          <w:p w14:paraId="56770965" w14:textId="03F84931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272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2FB0450E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Molecular Pharmaceuticals and Regulatory Affairs</w:t>
            </w:r>
          </w:p>
        </w:tc>
        <w:tc>
          <w:tcPr>
            <w:tcW w:w="1230" w:type="dxa"/>
            <w:noWrap/>
            <w:vAlign w:val="center"/>
            <w:hideMark/>
          </w:tcPr>
          <w:p w14:paraId="1855EA0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D1D01" w:rsidRPr="00CD1D01" w14:paraId="7F8B4D29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75EB7CC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 xml:space="preserve">Mental health burden for the public affected by the COVID-19 outbreak in </w:t>
            </w: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China: Who will be the high-risk group?</w:t>
            </w:r>
          </w:p>
        </w:tc>
        <w:tc>
          <w:tcPr>
            <w:tcW w:w="1296" w:type="dxa"/>
            <w:noWrap/>
            <w:vAlign w:val="center"/>
            <w:hideMark/>
          </w:tcPr>
          <w:p w14:paraId="661F111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Retracted</w:t>
            </w:r>
          </w:p>
        </w:tc>
        <w:tc>
          <w:tcPr>
            <w:tcW w:w="1962" w:type="dxa"/>
            <w:vAlign w:val="center"/>
          </w:tcPr>
          <w:p w14:paraId="50DEC8AA" w14:textId="0D39CFFF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10/23/2020</w:t>
            </w:r>
          </w:p>
          <w:p w14:paraId="0DC4F588" w14:textId="52F0C382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122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80C18BA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Psychological Health Medicine</w:t>
            </w:r>
          </w:p>
        </w:tc>
        <w:tc>
          <w:tcPr>
            <w:tcW w:w="1230" w:type="dxa"/>
            <w:noWrap/>
            <w:vAlign w:val="center"/>
            <w:hideMark/>
          </w:tcPr>
          <w:p w14:paraId="631D8BDB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1D01" w:rsidRPr="00CD1D01" w14:paraId="68A613E7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E1C20B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No deleterious effect of lockdown due to COVID-19 pandemic on glycaemic control, measured by glucose monitoring, in adults with type 1 diabetes</w:t>
            </w:r>
          </w:p>
        </w:tc>
        <w:tc>
          <w:tcPr>
            <w:tcW w:w="1296" w:type="dxa"/>
            <w:noWrap/>
            <w:vAlign w:val="center"/>
            <w:hideMark/>
          </w:tcPr>
          <w:p w14:paraId="3820126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416DDD6B" w14:textId="1D52A68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07/27/2020</w:t>
            </w:r>
          </w:p>
          <w:p w14:paraId="2ED424F8" w14:textId="2B1E9FE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215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B9B026E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Diabetes Technology Therapy</w:t>
            </w:r>
          </w:p>
        </w:tc>
        <w:tc>
          <w:tcPr>
            <w:tcW w:w="1230" w:type="dxa"/>
            <w:noWrap/>
            <w:vAlign w:val="center"/>
            <w:hideMark/>
          </w:tcPr>
          <w:p w14:paraId="24B9029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D1D01" w:rsidRPr="00CD1D01" w14:paraId="40760023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656811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Clinical sequelae of the novel coronavirus: Does COVID-19 infection predispose patients to cancer?</w:t>
            </w:r>
          </w:p>
        </w:tc>
        <w:tc>
          <w:tcPr>
            <w:tcW w:w="1296" w:type="dxa"/>
            <w:noWrap/>
            <w:vAlign w:val="center"/>
            <w:hideMark/>
          </w:tcPr>
          <w:p w14:paraId="7FA28EEA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1A519F1F" w14:textId="2C49D75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12/02/2020</w:t>
            </w:r>
          </w:p>
          <w:p w14:paraId="48522255" w14:textId="08D2C3CB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88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1FBE7F4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Future Oncology</w:t>
            </w:r>
          </w:p>
        </w:tc>
        <w:tc>
          <w:tcPr>
            <w:tcW w:w="1230" w:type="dxa"/>
            <w:noWrap/>
            <w:vAlign w:val="center"/>
            <w:hideMark/>
          </w:tcPr>
          <w:p w14:paraId="07FE43A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1D01" w:rsidRPr="00CD1D01" w14:paraId="6D400096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9F0077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Calcifediol treatment and COVID-19-related outcomes</w:t>
            </w:r>
          </w:p>
        </w:tc>
        <w:tc>
          <w:tcPr>
            <w:tcW w:w="1296" w:type="dxa"/>
            <w:noWrap/>
            <w:vAlign w:val="center"/>
            <w:hideMark/>
          </w:tcPr>
          <w:p w14:paraId="585B6EB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Removed</w:t>
            </w:r>
          </w:p>
        </w:tc>
        <w:tc>
          <w:tcPr>
            <w:tcW w:w="1962" w:type="dxa"/>
            <w:vAlign w:val="center"/>
          </w:tcPr>
          <w:p w14:paraId="46B45B4B" w14:textId="66ABC4C8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02/19/2021</w:t>
            </w:r>
          </w:p>
          <w:p w14:paraId="101F3825" w14:textId="05AE694E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18B9AC80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61B61CD" w14:textId="4816D6E8" w:rsidR="00CD1D01" w:rsidRPr="00C60AB7" w:rsidRDefault="00A715E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Preprints with the Lancet</w:t>
            </w:r>
          </w:p>
        </w:tc>
        <w:tc>
          <w:tcPr>
            <w:tcW w:w="1230" w:type="dxa"/>
            <w:noWrap/>
            <w:vAlign w:val="center"/>
            <w:hideMark/>
          </w:tcPr>
          <w:p w14:paraId="0383AAE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1D01" w:rsidRPr="00CD1D01" w14:paraId="25B5A6E7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B635BD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Lung ultrasound score in establishing the timing of intubation in COVID-19 interstitial pneumonia: A preliminary retrospective observational study</w:t>
            </w:r>
          </w:p>
        </w:tc>
        <w:tc>
          <w:tcPr>
            <w:tcW w:w="1296" w:type="dxa"/>
            <w:noWrap/>
            <w:vAlign w:val="center"/>
            <w:hideMark/>
          </w:tcPr>
          <w:p w14:paraId="3DC685B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0403C18E" w14:textId="27363EEB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11/30/2020</w:t>
            </w:r>
          </w:p>
          <w:p w14:paraId="1F25076E" w14:textId="77AC8CE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90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A9ACC31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PLoS One</w:t>
            </w:r>
          </w:p>
        </w:tc>
        <w:tc>
          <w:tcPr>
            <w:tcW w:w="1230" w:type="dxa"/>
            <w:noWrap/>
            <w:vAlign w:val="center"/>
            <w:hideMark/>
          </w:tcPr>
          <w:p w14:paraId="4F986DB5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D1D01" w:rsidRPr="00CD1D01" w14:paraId="13AA2A0A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4D09FD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Chinese mental health burden during the COVID-19 pandemic</w:t>
            </w:r>
          </w:p>
        </w:tc>
        <w:tc>
          <w:tcPr>
            <w:tcW w:w="1296" w:type="dxa"/>
            <w:noWrap/>
            <w:vAlign w:val="center"/>
            <w:hideMark/>
          </w:tcPr>
          <w:p w14:paraId="1290F69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5E50BF84" w14:textId="77E4F83E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09/03/2020</w:t>
            </w:r>
          </w:p>
          <w:p w14:paraId="5AD021CA" w14:textId="499A0360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177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7DAD1F5E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Asian Journal of Psychiatry</w:t>
            </w:r>
          </w:p>
        </w:tc>
        <w:tc>
          <w:tcPr>
            <w:tcW w:w="1230" w:type="dxa"/>
            <w:noWrap/>
            <w:vAlign w:val="center"/>
            <w:hideMark/>
          </w:tcPr>
          <w:p w14:paraId="759942F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1D01" w:rsidRPr="00CD1D01" w14:paraId="38426EE1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21B794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COVID-19 in Africa and collateral effects on health systems and their immunization programs</w:t>
            </w:r>
          </w:p>
        </w:tc>
        <w:tc>
          <w:tcPr>
            <w:tcW w:w="1296" w:type="dxa"/>
            <w:noWrap/>
            <w:vAlign w:val="center"/>
            <w:hideMark/>
          </w:tcPr>
          <w:p w14:paraId="73097D99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4E2455BD" w14:textId="3B1DF962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12/28/2020</w:t>
            </w:r>
          </w:p>
          <w:p w14:paraId="62FA0781" w14:textId="4F5FA1E8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62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2CFEC385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Vaccine</w:t>
            </w:r>
          </w:p>
        </w:tc>
        <w:tc>
          <w:tcPr>
            <w:tcW w:w="1230" w:type="dxa"/>
            <w:noWrap/>
            <w:vAlign w:val="center"/>
            <w:hideMark/>
          </w:tcPr>
          <w:p w14:paraId="449F8F1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1D01" w:rsidRPr="00CD1D01" w14:paraId="13FA63B8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67A486A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Molecular Phylogeny and Revision of Copepod Orders (Crustacea: Copepoda)</w:t>
            </w:r>
          </w:p>
        </w:tc>
        <w:tc>
          <w:tcPr>
            <w:tcW w:w="1296" w:type="dxa"/>
            <w:noWrap/>
            <w:vAlign w:val="center"/>
            <w:hideMark/>
          </w:tcPr>
          <w:p w14:paraId="2DCF8BF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0E3A4D64" w14:textId="1B61DC4B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10/14/2020</w:t>
            </w:r>
          </w:p>
          <w:p w14:paraId="6DB7BF0E" w14:textId="0168FC95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130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3D297219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Scientific Reports</w:t>
            </w:r>
          </w:p>
        </w:tc>
        <w:tc>
          <w:tcPr>
            <w:tcW w:w="1230" w:type="dxa"/>
            <w:noWrap/>
            <w:vAlign w:val="center"/>
            <w:hideMark/>
          </w:tcPr>
          <w:p w14:paraId="7A0B063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1D01" w:rsidRPr="00CD1D01" w14:paraId="379BBA43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7D0478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Incidence and mortality of COVID-19 in Iranian multiple sclerosis patients treated with disease-modifying therapies</w:t>
            </w:r>
          </w:p>
        </w:tc>
        <w:tc>
          <w:tcPr>
            <w:tcW w:w="1296" w:type="dxa"/>
            <w:noWrap/>
            <w:vAlign w:val="center"/>
            <w:hideMark/>
          </w:tcPr>
          <w:p w14:paraId="5C5432D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25307D64" w14:textId="4AD77930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10/08/2020</w:t>
            </w:r>
          </w:p>
          <w:p w14:paraId="504719C7" w14:textId="76F3300F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136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2B4C6D3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Revue Neurologique</w:t>
            </w:r>
          </w:p>
        </w:tc>
        <w:tc>
          <w:tcPr>
            <w:tcW w:w="1230" w:type="dxa"/>
            <w:noWrap/>
            <w:vAlign w:val="center"/>
            <w:hideMark/>
          </w:tcPr>
          <w:p w14:paraId="7C3C7D3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D01" w:rsidRPr="00CD1D01" w14:paraId="3D7F75C9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6C4560B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Managing college operations during the coronavirus outbreak</w:t>
            </w:r>
          </w:p>
        </w:tc>
        <w:tc>
          <w:tcPr>
            <w:tcW w:w="1296" w:type="dxa"/>
            <w:noWrap/>
            <w:vAlign w:val="center"/>
            <w:hideMark/>
          </w:tcPr>
          <w:p w14:paraId="3C9D795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00460044" w14:textId="71003BB5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04/10/2020</w:t>
            </w:r>
          </w:p>
          <w:p w14:paraId="1884E083" w14:textId="50C61FC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325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3CA5B0B9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the American Pharmacists Association</w:t>
            </w:r>
          </w:p>
        </w:tc>
        <w:tc>
          <w:tcPr>
            <w:tcW w:w="1230" w:type="dxa"/>
            <w:noWrap/>
            <w:vAlign w:val="center"/>
            <w:hideMark/>
          </w:tcPr>
          <w:p w14:paraId="3B7974B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D01" w:rsidRPr="00CD1D01" w14:paraId="5E918D5E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5DD669A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Nurses reports of actual work hours and preferred work hours per shift among frontline nurses during coronavirus disease 2019 (COVID-19) epidemic: A cross-sectional survey</w:t>
            </w:r>
          </w:p>
        </w:tc>
        <w:tc>
          <w:tcPr>
            <w:tcW w:w="1296" w:type="dxa"/>
            <w:noWrap/>
            <w:vAlign w:val="center"/>
            <w:hideMark/>
          </w:tcPr>
          <w:p w14:paraId="05A0DA8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06EC4E3B" w14:textId="1223C2F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05/16/2020</w:t>
            </w:r>
          </w:p>
          <w:p w14:paraId="3281D11A" w14:textId="1A6A0A0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309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393F979B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Journal of Nursing Studies</w:t>
            </w:r>
          </w:p>
        </w:tc>
        <w:tc>
          <w:tcPr>
            <w:tcW w:w="1230" w:type="dxa"/>
            <w:noWrap/>
            <w:vAlign w:val="center"/>
            <w:hideMark/>
          </w:tcPr>
          <w:p w14:paraId="57A7E1E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D01" w:rsidRPr="00CD1D01" w14:paraId="266B591C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10E9291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Effects of the COVID-19 Pandemic on Stroke Patients</w:t>
            </w:r>
          </w:p>
        </w:tc>
        <w:tc>
          <w:tcPr>
            <w:tcW w:w="1296" w:type="dxa"/>
            <w:noWrap/>
            <w:vAlign w:val="center"/>
            <w:hideMark/>
          </w:tcPr>
          <w:p w14:paraId="5BD9237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3431EE69" w14:textId="6FFA9301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01/13/2021</w:t>
            </w:r>
          </w:p>
          <w:p w14:paraId="7A9400BE" w14:textId="45AA7269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45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AED679F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Cureus</w:t>
            </w:r>
          </w:p>
        </w:tc>
        <w:tc>
          <w:tcPr>
            <w:tcW w:w="1230" w:type="dxa"/>
            <w:noWrap/>
            <w:vAlign w:val="center"/>
            <w:hideMark/>
          </w:tcPr>
          <w:p w14:paraId="20ACF62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D01" w:rsidRPr="00CD1D01" w14:paraId="74492224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7F464A1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Resistance to Nano-Based Antifungals Is Mediated by Biomolecule Coronas</w:t>
            </w:r>
          </w:p>
        </w:tc>
        <w:tc>
          <w:tcPr>
            <w:tcW w:w="1296" w:type="dxa"/>
            <w:noWrap/>
            <w:vAlign w:val="center"/>
            <w:hideMark/>
          </w:tcPr>
          <w:p w14:paraId="4694E95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59C85CAF" w14:textId="4AB2EC9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03/24/2020</w:t>
            </w:r>
          </w:p>
          <w:p w14:paraId="76989A9C" w14:textId="5A7886F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342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770483C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ACS Applied Materials and Interfaces</w:t>
            </w:r>
          </w:p>
        </w:tc>
        <w:tc>
          <w:tcPr>
            <w:tcW w:w="1230" w:type="dxa"/>
            <w:noWrap/>
            <w:vAlign w:val="center"/>
            <w:hideMark/>
          </w:tcPr>
          <w:p w14:paraId="098FFF7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1D01" w:rsidRPr="00CD1D01" w14:paraId="25A38940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34AFC71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Mechanical ventilation in COVID-19: Is it due to patient or virology factors?</w:t>
            </w:r>
          </w:p>
        </w:tc>
        <w:tc>
          <w:tcPr>
            <w:tcW w:w="1296" w:type="dxa"/>
            <w:noWrap/>
            <w:vAlign w:val="center"/>
            <w:hideMark/>
          </w:tcPr>
          <w:p w14:paraId="5674F17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5F5FC8E7" w14:textId="53BC260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06/14/2020</w:t>
            </w:r>
          </w:p>
          <w:p w14:paraId="78AB36FB" w14:textId="52F37D5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260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5B693F0E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Annals of Medicine and Surgery</w:t>
            </w:r>
          </w:p>
        </w:tc>
        <w:tc>
          <w:tcPr>
            <w:tcW w:w="1230" w:type="dxa"/>
            <w:noWrap/>
            <w:vAlign w:val="center"/>
            <w:hideMark/>
          </w:tcPr>
          <w:p w14:paraId="6FA4F04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D01" w:rsidRPr="00CD1D01" w14:paraId="41829F7E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DD5169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Liver impairment associated with disease progression in COVID-19 patients</w:t>
            </w:r>
          </w:p>
        </w:tc>
        <w:tc>
          <w:tcPr>
            <w:tcW w:w="1296" w:type="dxa"/>
            <w:noWrap/>
            <w:vAlign w:val="center"/>
            <w:hideMark/>
          </w:tcPr>
          <w:p w14:paraId="42D1985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7DCE45DA" w14:textId="045437C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09/01/2020</w:t>
            </w:r>
          </w:p>
          <w:p w14:paraId="6D5AACE3" w14:textId="75214B8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179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4AA7617F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Liver International</w:t>
            </w:r>
          </w:p>
        </w:tc>
        <w:tc>
          <w:tcPr>
            <w:tcW w:w="1230" w:type="dxa"/>
            <w:noWrap/>
            <w:vAlign w:val="center"/>
            <w:hideMark/>
          </w:tcPr>
          <w:p w14:paraId="125427AC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D01" w:rsidRPr="00CD1D01" w14:paraId="5A803911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B2D6C7B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From SARS-CoV to Wuhan 2019-nCoV Outbreak: Similarity of Early Epidemic and Prediction of Future Trends</w:t>
            </w:r>
          </w:p>
        </w:tc>
        <w:tc>
          <w:tcPr>
            <w:tcW w:w="1296" w:type="dxa"/>
            <w:noWrap/>
            <w:vAlign w:val="center"/>
            <w:hideMark/>
          </w:tcPr>
          <w:p w14:paraId="28A77E0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30553F7F" w14:textId="7761E5EA" w:rsid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01/28/2020</w:t>
            </w:r>
          </w:p>
          <w:p w14:paraId="3C99C59A" w14:textId="3B2EE653" w:rsidR="00DA6170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days</w:t>
            </w:r>
          </w:p>
        </w:tc>
        <w:tc>
          <w:tcPr>
            <w:tcW w:w="1984" w:type="dxa"/>
            <w:noWrap/>
            <w:vAlign w:val="center"/>
            <w:hideMark/>
          </w:tcPr>
          <w:p w14:paraId="723E8B98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bioRxiv</w:t>
            </w:r>
          </w:p>
        </w:tc>
        <w:tc>
          <w:tcPr>
            <w:tcW w:w="1230" w:type="dxa"/>
            <w:noWrap/>
            <w:vAlign w:val="center"/>
            <w:hideMark/>
          </w:tcPr>
          <w:p w14:paraId="647E409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D01" w:rsidRPr="00CD1D01" w14:paraId="21C67772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041A3013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Deep learning system to screen coronavirus disease 2019 pneumonia</w:t>
            </w:r>
          </w:p>
        </w:tc>
        <w:tc>
          <w:tcPr>
            <w:tcW w:w="1296" w:type="dxa"/>
            <w:noWrap/>
            <w:vAlign w:val="center"/>
            <w:hideMark/>
          </w:tcPr>
          <w:p w14:paraId="7BB2F5C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1B8BF24B" w14:textId="66B652F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04/22/2020</w:t>
            </w:r>
          </w:p>
          <w:p w14:paraId="62DAEBCE" w14:textId="75F972E4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312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03951F66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Applied Intelligence</w:t>
            </w:r>
          </w:p>
        </w:tc>
        <w:tc>
          <w:tcPr>
            <w:tcW w:w="1230" w:type="dxa"/>
            <w:noWrap/>
            <w:vAlign w:val="center"/>
            <w:hideMark/>
          </w:tcPr>
          <w:p w14:paraId="0AE22C34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CD1D01" w14:paraId="2C97E11E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55E11ED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Phytotherapeutic options for the treatment of COVID-19: A concise viewpoint</w:t>
            </w:r>
          </w:p>
        </w:tc>
        <w:tc>
          <w:tcPr>
            <w:tcW w:w="1296" w:type="dxa"/>
            <w:noWrap/>
            <w:vAlign w:val="center"/>
            <w:hideMark/>
          </w:tcPr>
          <w:p w14:paraId="3869E4F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5180D787" w14:textId="53B1046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12/30/2020</w:t>
            </w:r>
          </w:p>
          <w:p w14:paraId="56D9380C" w14:textId="6DF177C5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61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64814AD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Phytotherapy Research</w:t>
            </w:r>
          </w:p>
        </w:tc>
        <w:tc>
          <w:tcPr>
            <w:tcW w:w="1230" w:type="dxa"/>
            <w:noWrap/>
            <w:vAlign w:val="center"/>
            <w:hideMark/>
          </w:tcPr>
          <w:p w14:paraId="764E156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CD1D01" w14:paraId="28D9EE24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59A40780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A mechanistic analysis placental intravascular thrombus formation in COVID-19 patients</w:t>
            </w:r>
          </w:p>
        </w:tc>
        <w:tc>
          <w:tcPr>
            <w:tcW w:w="1296" w:type="dxa"/>
            <w:noWrap/>
            <w:vAlign w:val="center"/>
            <w:hideMark/>
          </w:tcPr>
          <w:p w14:paraId="04C09DE8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6C76900A" w14:textId="271A365A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06/22/2020</w:t>
            </w:r>
          </w:p>
          <w:p w14:paraId="1B80C9C5" w14:textId="15E33536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258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36C9410A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Annals of Diagnostic Pathology</w:t>
            </w:r>
          </w:p>
        </w:tc>
        <w:tc>
          <w:tcPr>
            <w:tcW w:w="1230" w:type="dxa"/>
            <w:noWrap/>
            <w:vAlign w:val="center"/>
            <w:hideMark/>
          </w:tcPr>
          <w:p w14:paraId="61D0F87E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CD1D01" w14:paraId="2B491B24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B9191ED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Selenium – associated gene signatures within the SARS-CoV-2 – host genomic interaction interface</w:t>
            </w:r>
          </w:p>
        </w:tc>
        <w:tc>
          <w:tcPr>
            <w:tcW w:w="1296" w:type="dxa"/>
            <w:noWrap/>
            <w:vAlign w:val="center"/>
            <w:hideMark/>
          </w:tcPr>
          <w:p w14:paraId="2A98097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25AEED73" w14:textId="7FDB6B2C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07/15/2020</w:t>
            </w:r>
          </w:p>
          <w:p w14:paraId="42D80D80" w14:textId="278A1BB0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228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758AAE3B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Free Radical Biology and Medicine</w:t>
            </w:r>
          </w:p>
        </w:tc>
        <w:tc>
          <w:tcPr>
            <w:tcW w:w="1230" w:type="dxa"/>
            <w:noWrap/>
            <w:vAlign w:val="center"/>
            <w:hideMark/>
          </w:tcPr>
          <w:p w14:paraId="644AF941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CD1D01" w14:paraId="260CCDE4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2EA2F67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of thin-section CT in patients with coronavirus disease (COVID-19) after hospital discharge</w:t>
            </w:r>
          </w:p>
        </w:tc>
        <w:tc>
          <w:tcPr>
            <w:tcW w:w="1296" w:type="dxa"/>
            <w:noWrap/>
            <w:vAlign w:val="center"/>
            <w:hideMark/>
          </w:tcPr>
          <w:p w14:paraId="3CD60A8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</w:tc>
        <w:tc>
          <w:tcPr>
            <w:tcW w:w="1962" w:type="dxa"/>
            <w:vAlign w:val="center"/>
          </w:tcPr>
          <w:p w14:paraId="7A5E819B" w14:textId="6DAC7517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05/15/2020</w:t>
            </w:r>
          </w:p>
          <w:p w14:paraId="169F09BA" w14:textId="340886E1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310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E44E621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Clinical Imaging</w:t>
            </w:r>
          </w:p>
        </w:tc>
        <w:tc>
          <w:tcPr>
            <w:tcW w:w="1230" w:type="dxa"/>
            <w:noWrap/>
            <w:vAlign w:val="center"/>
            <w:hideMark/>
          </w:tcPr>
          <w:p w14:paraId="643D7DB7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CD1D01" w14:paraId="4F1075C2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544379B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NY-SAR-35 is involved in apoptosis, cell migration, invasion and epithelial to mesenchymal transition in glioma</w:t>
            </w:r>
          </w:p>
        </w:tc>
        <w:tc>
          <w:tcPr>
            <w:tcW w:w="1296" w:type="dxa"/>
            <w:noWrap/>
            <w:vAlign w:val="center"/>
            <w:hideMark/>
          </w:tcPr>
          <w:p w14:paraId="3BA081A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179A8AEF" w14:textId="024A386D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02/17/2020</w:t>
            </w:r>
          </w:p>
          <w:p w14:paraId="1ED0AD32" w14:textId="503B6B18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378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46911DBF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Biomedicine &amp; Pharmacotherapy</w:t>
            </w:r>
          </w:p>
        </w:tc>
        <w:tc>
          <w:tcPr>
            <w:tcW w:w="1230" w:type="dxa"/>
            <w:noWrap/>
            <w:vAlign w:val="center"/>
            <w:hideMark/>
          </w:tcPr>
          <w:p w14:paraId="482F0646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D01" w:rsidRPr="009B51B7" w14:paraId="6D3E93FB" w14:textId="77777777" w:rsidTr="00680AD8">
        <w:trPr>
          <w:trHeight w:val="300"/>
          <w:jc w:val="center"/>
        </w:trPr>
        <w:tc>
          <w:tcPr>
            <w:tcW w:w="3967" w:type="dxa"/>
            <w:noWrap/>
            <w:vAlign w:val="center"/>
            <w:hideMark/>
          </w:tcPr>
          <w:p w14:paraId="45827482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Globalization and vulnerable populations in times of a pandemic: A Mayan perspective</w:t>
            </w:r>
          </w:p>
        </w:tc>
        <w:tc>
          <w:tcPr>
            <w:tcW w:w="1296" w:type="dxa"/>
            <w:noWrap/>
            <w:vAlign w:val="center"/>
            <w:hideMark/>
          </w:tcPr>
          <w:p w14:paraId="38BC81AF" w14:textId="77777777" w:rsidR="00CD1D01" w:rsidRPr="00CD1D01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Retracted</w:t>
            </w:r>
          </w:p>
        </w:tc>
        <w:tc>
          <w:tcPr>
            <w:tcW w:w="1962" w:type="dxa"/>
            <w:vAlign w:val="center"/>
          </w:tcPr>
          <w:p w14:paraId="32C7E3FA" w14:textId="1182BA13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12/14/2020</w:t>
            </w:r>
          </w:p>
          <w:p w14:paraId="3981B9A6" w14:textId="761B4C1E" w:rsidR="00CD1D01" w:rsidRPr="00CD1D01" w:rsidRDefault="00363638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77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40BBE840" w14:textId="77777777" w:rsidR="00CD1D01" w:rsidRPr="00C60A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0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Philosophy, Ethics, and Humanities in Medicine</w:t>
            </w:r>
          </w:p>
        </w:tc>
        <w:tc>
          <w:tcPr>
            <w:tcW w:w="1230" w:type="dxa"/>
            <w:noWrap/>
            <w:vAlign w:val="center"/>
            <w:hideMark/>
          </w:tcPr>
          <w:p w14:paraId="03C9BC04" w14:textId="77777777" w:rsidR="00CD1D01" w:rsidRPr="009B51B7" w:rsidRDefault="00CD1D01" w:rsidP="00680AD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54256B5" w14:textId="77777777" w:rsidR="00A37FB1" w:rsidRDefault="00A37FB1" w:rsidP="00582284">
      <w:pPr>
        <w:spacing w:line="480" w:lineRule="auto"/>
        <w:contextualSpacing/>
      </w:pPr>
    </w:p>
    <w:p w14:paraId="564553BF" w14:textId="297672DB" w:rsidR="00546EF4" w:rsidRPr="00546EF4" w:rsidRDefault="00546EF4" w:rsidP="0058228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46EF4" w:rsidRPr="0054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18F8" w14:textId="77777777" w:rsidR="00020ADE" w:rsidRDefault="00020ADE" w:rsidP="00F354FB">
      <w:pPr>
        <w:spacing w:after="0" w:line="240" w:lineRule="auto"/>
      </w:pPr>
      <w:r>
        <w:separator/>
      </w:r>
    </w:p>
  </w:endnote>
  <w:endnote w:type="continuationSeparator" w:id="0">
    <w:p w14:paraId="65712FF5" w14:textId="77777777" w:rsidR="00020ADE" w:rsidRDefault="00020ADE" w:rsidP="00F3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44ee9141.I">
    <w:altName w:val="Times New Roman"/>
    <w:panose1 w:val="00000000000000000000"/>
    <w:charset w:val="00"/>
    <w:family w:val="roman"/>
    <w:notTrueType/>
    <w:pitch w:val="default"/>
  </w:font>
  <w:font w:name="AdvOT8cb2dd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9DF4" w14:textId="77777777" w:rsidR="00020ADE" w:rsidRDefault="00020ADE" w:rsidP="00F354FB">
      <w:pPr>
        <w:spacing w:after="0" w:line="240" w:lineRule="auto"/>
      </w:pPr>
      <w:r>
        <w:separator/>
      </w:r>
    </w:p>
  </w:footnote>
  <w:footnote w:type="continuationSeparator" w:id="0">
    <w:p w14:paraId="20D317DB" w14:textId="77777777" w:rsidR="00020ADE" w:rsidRDefault="00020ADE" w:rsidP="00F35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4CB3"/>
    <w:multiLevelType w:val="hybridMultilevel"/>
    <w:tmpl w:val="6DF8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B56"/>
    <w:multiLevelType w:val="hybridMultilevel"/>
    <w:tmpl w:val="9C7CC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A5051E"/>
    <w:multiLevelType w:val="hybridMultilevel"/>
    <w:tmpl w:val="E6D4E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w5s0ztlap25kexar75dw2erdpvzde5ts9s&quot;&gt;fin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E2263F"/>
    <w:rsid w:val="0000042B"/>
    <w:rsid w:val="000004F7"/>
    <w:rsid w:val="000007A4"/>
    <w:rsid w:val="00001363"/>
    <w:rsid w:val="00001E15"/>
    <w:rsid w:val="000027CE"/>
    <w:rsid w:val="0000299F"/>
    <w:rsid w:val="00002B8E"/>
    <w:rsid w:val="000044A4"/>
    <w:rsid w:val="0000451F"/>
    <w:rsid w:val="000046B5"/>
    <w:rsid w:val="00005023"/>
    <w:rsid w:val="000058B1"/>
    <w:rsid w:val="000072DB"/>
    <w:rsid w:val="000078C9"/>
    <w:rsid w:val="000107B3"/>
    <w:rsid w:val="00010FD0"/>
    <w:rsid w:val="0001218C"/>
    <w:rsid w:val="000127E7"/>
    <w:rsid w:val="00013C81"/>
    <w:rsid w:val="00013E51"/>
    <w:rsid w:val="00014103"/>
    <w:rsid w:val="000164F1"/>
    <w:rsid w:val="00017075"/>
    <w:rsid w:val="000173BB"/>
    <w:rsid w:val="00017C9E"/>
    <w:rsid w:val="0002032D"/>
    <w:rsid w:val="00020ADE"/>
    <w:rsid w:val="00020F7F"/>
    <w:rsid w:val="000218E7"/>
    <w:rsid w:val="00022263"/>
    <w:rsid w:val="000224AB"/>
    <w:rsid w:val="00022A8E"/>
    <w:rsid w:val="0002326D"/>
    <w:rsid w:val="00026596"/>
    <w:rsid w:val="00027ED2"/>
    <w:rsid w:val="00031C49"/>
    <w:rsid w:val="00031F62"/>
    <w:rsid w:val="00032982"/>
    <w:rsid w:val="00033BA0"/>
    <w:rsid w:val="00034644"/>
    <w:rsid w:val="00034A52"/>
    <w:rsid w:val="00034C5C"/>
    <w:rsid w:val="00034DB7"/>
    <w:rsid w:val="00036C7C"/>
    <w:rsid w:val="00037265"/>
    <w:rsid w:val="00037D20"/>
    <w:rsid w:val="0004111C"/>
    <w:rsid w:val="00042205"/>
    <w:rsid w:val="000429A7"/>
    <w:rsid w:val="00042DC9"/>
    <w:rsid w:val="00045099"/>
    <w:rsid w:val="00045E63"/>
    <w:rsid w:val="000474BF"/>
    <w:rsid w:val="00051538"/>
    <w:rsid w:val="000517D2"/>
    <w:rsid w:val="000523FE"/>
    <w:rsid w:val="00053794"/>
    <w:rsid w:val="000547D0"/>
    <w:rsid w:val="00054A8B"/>
    <w:rsid w:val="00055440"/>
    <w:rsid w:val="00056142"/>
    <w:rsid w:val="000561BC"/>
    <w:rsid w:val="00056319"/>
    <w:rsid w:val="000566A1"/>
    <w:rsid w:val="00056F38"/>
    <w:rsid w:val="00057ED5"/>
    <w:rsid w:val="00060AF9"/>
    <w:rsid w:val="000610A6"/>
    <w:rsid w:val="00061B58"/>
    <w:rsid w:val="000637DA"/>
    <w:rsid w:val="00063EE6"/>
    <w:rsid w:val="00064CED"/>
    <w:rsid w:val="00070400"/>
    <w:rsid w:val="00071F07"/>
    <w:rsid w:val="00072390"/>
    <w:rsid w:val="00072F4A"/>
    <w:rsid w:val="00072FAE"/>
    <w:rsid w:val="000732AF"/>
    <w:rsid w:val="0007371C"/>
    <w:rsid w:val="00073A96"/>
    <w:rsid w:val="000743AC"/>
    <w:rsid w:val="00076A9F"/>
    <w:rsid w:val="0007718E"/>
    <w:rsid w:val="000779F6"/>
    <w:rsid w:val="00081DD4"/>
    <w:rsid w:val="00082845"/>
    <w:rsid w:val="00083126"/>
    <w:rsid w:val="000835C9"/>
    <w:rsid w:val="00083EA6"/>
    <w:rsid w:val="00084024"/>
    <w:rsid w:val="0008445F"/>
    <w:rsid w:val="00085A6B"/>
    <w:rsid w:val="00085EC3"/>
    <w:rsid w:val="00087612"/>
    <w:rsid w:val="00087C7E"/>
    <w:rsid w:val="00087D5D"/>
    <w:rsid w:val="00090792"/>
    <w:rsid w:val="000915F7"/>
    <w:rsid w:val="00092644"/>
    <w:rsid w:val="00092864"/>
    <w:rsid w:val="00093D06"/>
    <w:rsid w:val="0009457A"/>
    <w:rsid w:val="00095811"/>
    <w:rsid w:val="00097A03"/>
    <w:rsid w:val="000A2CAB"/>
    <w:rsid w:val="000A3ABF"/>
    <w:rsid w:val="000A46C2"/>
    <w:rsid w:val="000A5884"/>
    <w:rsid w:val="000A5989"/>
    <w:rsid w:val="000A6D2B"/>
    <w:rsid w:val="000B0519"/>
    <w:rsid w:val="000B3313"/>
    <w:rsid w:val="000B40F3"/>
    <w:rsid w:val="000B4F45"/>
    <w:rsid w:val="000B5FF5"/>
    <w:rsid w:val="000B70C4"/>
    <w:rsid w:val="000B7201"/>
    <w:rsid w:val="000C0BBD"/>
    <w:rsid w:val="000C1275"/>
    <w:rsid w:val="000C239E"/>
    <w:rsid w:val="000C2EEB"/>
    <w:rsid w:val="000C3B27"/>
    <w:rsid w:val="000C3CAB"/>
    <w:rsid w:val="000C423D"/>
    <w:rsid w:val="000C49DB"/>
    <w:rsid w:val="000C58E6"/>
    <w:rsid w:val="000C68B0"/>
    <w:rsid w:val="000C6A46"/>
    <w:rsid w:val="000C7DF1"/>
    <w:rsid w:val="000D0134"/>
    <w:rsid w:val="000D091E"/>
    <w:rsid w:val="000D0DEA"/>
    <w:rsid w:val="000D144C"/>
    <w:rsid w:val="000D16BE"/>
    <w:rsid w:val="000D1FB5"/>
    <w:rsid w:val="000D2023"/>
    <w:rsid w:val="000D40CB"/>
    <w:rsid w:val="000D5CBD"/>
    <w:rsid w:val="000D68E5"/>
    <w:rsid w:val="000D743E"/>
    <w:rsid w:val="000D7960"/>
    <w:rsid w:val="000E02BB"/>
    <w:rsid w:val="000E0847"/>
    <w:rsid w:val="000E1C3A"/>
    <w:rsid w:val="000E3483"/>
    <w:rsid w:val="000E41B6"/>
    <w:rsid w:val="000E4E8D"/>
    <w:rsid w:val="000E4F2F"/>
    <w:rsid w:val="000E5C7D"/>
    <w:rsid w:val="000E677E"/>
    <w:rsid w:val="000E7260"/>
    <w:rsid w:val="000E78CB"/>
    <w:rsid w:val="000F082E"/>
    <w:rsid w:val="000F099A"/>
    <w:rsid w:val="000F1869"/>
    <w:rsid w:val="000F3132"/>
    <w:rsid w:val="000F3331"/>
    <w:rsid w:val="000F41E7"/>
    <w:rsid w:val="000F4B56"/>
    <w:rsid w:val="000F5742"/>
    <w:rsid w:val="000F7BD7"/>
    <w:rsid w:val="00100077"/>
    <w:rsid w:val="001003E8"/>
    <w:rsid w:val="00101BC8"/>
    <w:rsid w:val="00102880"/>
    <w:rsid w:val="00102EB7"/>
    <w:rsid w:val="0010403C"/>
    <w:rsid w:val="001052FB"/>
    <w:rsid w:val="001057D5"/>
    <w:rsid w:val="00105BF6"/>
    <w:rsid w:val="00105FF8"/>
    <w:rsid w:val="00106A35"/>
    <w:rsid w:val="001078FA"/>
    <w:rsid w:val="00107F7C"/>
    <w:rsid w:val="00110BD4"/>
    <w:rsid w:val="0011194C"/>
    <w:rsid w:val="001123A5"/>
    <w:rsid w:val="001132C2"/>
    <w:rsid w:val="00113DF5"/>
    <w:rsid w:val="001149FB"/>
    <w:rsid w:val="00114FAC"/>
    <w:rsid w:val="00115226"/>
    <w:rsid w:val="0011557A"/>
    <w:rsid w:val="001179E6"/>
    <w:rsid w:val="001230BA"/>
    <w:rsid w:val="00123A6C"/>
    <w:rsid w:val="00126C10"/>
    <w:rsid w:val="00127FC5"/>
    <w:rsid w:val="001300F7"/>
    <w:rsid w:val="00130E1E"/>
    <w:rsid w:val="00131641"/>
    <w:rsid w:val="00131A5C"/>
    <w:rsid w:val="00132328"/>
    <w:rsid w:val="00132469"/>
    <w:rsid w:val="001339FE"/>
    <w:rsid w:val="00134319"/>
    <w:rsid w:val="0013484D"/>
    <w:rsid w:val="00134FE2"/>
    <w:rsid w:val="00135006"/>
    <w:rsid w:val="0014101F"/>
    <w:rsid w:val="0014153E"/>
    <w:rsid w:val="00141798"/>
    <w:rsid w:val="00143CB2"/>
    <w:rsid w:val="00144900"/>
    <w:rsid w:val="00144CFB"/>
    <w:rsid w:val="00146C83"/>
    <w:rsid w:val="00146E55"/>
    <w:rsid w:val="001501DF"/>
    <w:rsid w:val="001501EA"/>
    <w:rsid w:val="00150AEC"/>
    <w:rsid w:val="00151B4B"/>
    <w:rsid w:val="001520F9"/>
    <w:rsid w:val="00152DBA"/>
    <w:rsid w:val="001537A7"/>
    <w:rsid w:val="00154EB9"/>
    <w:rsid w:val="00155713"/>
    <w:rsid w:val="00155BF8"/>
    <w:rsid w:val="00155EAD"/>
    <w:rsid w:val="0015728D"/>
    <w:rsid w:val="00157978"/>
    <w:rsid w:val="001607CD"/>
    <w:rsid w:val="0016135C"/>
    <w:rsid w:val="001640EA"/>
    <w:rsid w:val="00164931"/>
    <w:rsid w:val="00164DC6"/>
    <w:rsid w:val="001665DF"/>
    <w:rsid w:val="00166A46"/>
    <w:rsid w:val="0016722E"/>
    <w:rsid w:val="00173292"/>
    <w:rsid w:val="001736AC"/>
    <w:rsid w:val="0017386C"/>
    <w:rsid w:val="00173F31"/>
    <w:rsid w:val="001742B4"/>
    <w:rsid w:val="00174653"/>
    <w:rsid w:val="00175C90"/>
    <w:rsid w:val="001765FF"/>
    <w:rsid w:val="00176CA0"/>
    <w:rsid w:val="001823E2"/>
    <w:rsid w:val="00183AE5"/>
    <w:rsid w:val="00183C9E"/>
    <w:rsid w:val="001852E5"/>
    <w:rsid w:val="00185F9F"/>
    <w:rsid w:val="0018647E"/>
    <w:rsid w:val="00190161"/>
    <w:rsid w:val="001903ED"/>
    <w:rsid w:val="0019053A"/>
    <w:rsid w:val="00190738"/>
    <w:rsid w:val="00190A44"/>
    <w:rsid w:val="001928CF"/>
    <w:rsid w:val="00193193"/>
    <w:rsid w:val="0019477D"/>
    <w:rsid w:val="001948D7"/>
    <w:rsid w:val="001965CF"/>
    <w:rsid w:val="00196804"/>
    <w:rsid w:val="001A1A2C"/>
    <w:rsid w:val="001A1F95"/>
    <w:rsid w:val="001A3275"/>
    <w:rsid w:val="001A399C"/>
    <w:rsid w:val="001A4DCB"/>
    <w:rsid w:val="001A58AC"/>
    <w:rsid w:val="001A5B4D"/>
    <w:rsid w:val="001A5CEB"/>
    <w:rsid w:val="001A66D2"/>
    <w:rsid w:val="001B05AB"/>
    <w:rsid w:val="001B1C30"/>
    <w:rsid w:val="001B1D6B"/>
    <w:rsid w:val="001B319B"/>
    <w:rsid w:val="001B588E"/>
    <w:rsid w:val="001C04E3"/>
    <w:rsid w:val="001C19E4"/>
    <w:rsid w:val="001C2AE1"/>
    <w:rsid w:val="001C36D2"/>
    <w:rsid w:val="001C6ABA"/>
    <w:rsid w:val="001C6DDB"/>
    <w:rsid w:val="001C737B"/>
    <w:rsid w:val="001C73A0"/>
    <w:rsid w:val="001C74DE"/>
    <w:rsid w:val="001C7CC9"/>
    <w:rsid w:val="001D0CB3"/>
    <w:rsid w:val="001D1063"/>
    <w:rsid w:val="001D1224"/>
    <w:rsid w:val="001D2717"/>
    <w:rsid w:val="001D290C"/>
    <w:rsid w:val="001D44E8"/>
    <w:rsid w:val="001D450A"/>
    <w:rsid w:val="001D461E"/>
    <w:rsid w:val="001D4D9F"/>
    <w:rsid w:val="001D5951"/>
    <w:rsid w:val="001D5DF2"/>
    <w:rsid w:val="001D5E1C"/>
    <w:rsid w:val="001D6D7E"/>
    <w:rsid w:val="001D7327"/>
    <w:rsid w:val="001D7CFE"/>
    <w:rsid w:val="001D7F59"/>
    <w:rsid w:val="001E01BC"/>
    <w:rsid w:val="001E34CC"/>
    <w:rsid w:val="001E4B98"/>
    <w:rsid w:val="001F012F"/>
    <w:rsid w:val="001F2AE6"/>
    <w:rsid w:val="001F4269"/>
    <w:rsid w:val="001F5327"/>
    <w:rsid w:val="001F65B9"/>
    <w:rsid w:val="001F69DD"/>
    <w:rsid w:val="001F797E"/>
    <w:rsid w:val="001F79AD"/>
    <w:rsid w:val="00203690"/>
    <w:rsid w:val="00205A74"/>
    <w:rsid w:val="00207674"/>
    <w:rsid w:val="00207D27"/>
    <w:rsid w:val="00210781"/>
    <w:rsid w:val="00210D4E"/>
    <w:rsid w:val="002114E1"/>
    <w:rsid w:val="0021185B"/>
    <w:rsid w:val="00214C1F"/>
    <w:rsid w:val="00215CAF"/>
    <w:rsid w:val="002161D2"/>
    <w:rsid w:val="0021641F"/>
    <w:rsid w:val="0021673B"/>
    <w:rsid w:val="00216F1C"/>
    <w:rsid w:val="002176F0"/>
    <w:rsid w:val="00217B4F"/>
    <w:rsid w:val="00220B77"/>
    <w:rsid w:val="00220ECB"/>
    <w:rsid w:val="002215DD"/>
    <w:rsid w:val="0022260F"/>
    <w:rsid w:val="002258B5"/>
    <w:rsid w:val="002258C3"/>
    <w:rsid w:val="002264DA"/>
    <w:rsid w:val="00226698"/>
    <w:rsid w:val="00226D67"/>
    <w:rsid w:val="00226E9C"/>
    <w:rsid w:val="00227D64"/>
    <w:rsid w:val="002323D8"/>
    <w:rsid w:val="002341E9"/>
    <w:rsid w:val="002344AF"/>
    <w:rsid w:val="002353A8"/>
    <w:rsid w:val="00235CAA"/>
    <w:rsid w:val="002375BE"/>
    <w:rsid w:val="0024075C"/>
    <w:rsid w:val="00240B7E"/>
    <w:rsid w:val="00241B4E"/>
    <w:rsid w:val="00242BA4"/>
    <w:rsid w:val="002447B6"/>
    <w:rsid w:val="00244FD7"/>
    <w:rsid w:val="0024630B"/>
    <w:rsid w:val="002468C2"/>
    <w:rsid w:val="00247054"/>
    <w:rsid w:val="00250713"/>
    <w:rsid w:val="0025138D"/>
    <w:rsid w:val="00251595"/>
    <w:rsid w:val="00251D39"/>
    <w:rsid w:val="00252D13"/>
    <w:rsid w:val="00252DBD"/>
    <w:rsid w:val="00254380"/>
    <w:rsid w:val="00254E69"/>
    <w:rsid w:val="0026058F"/>
    <w:rsid w:val="00261923"/>
    <w:rsid w:val="002619F4"/>
    <w:rsid w:val="00261B55"/>
    <w:rsid w:val="00262716"/>
    <w:rsid w:val="00262763"/>
    <w:rsid w:val="00263137"/>
    <w:rsid w:val="00263DAB"/>
    <w:rsid w:val="00264C03"/>
    <w:rsid w:val="00266F6C"/>
    <w:rsid w:val="002672ED"/>
    <w:rsid w:val="00267665"/>
    <w:rsid w:val="00267DAE"/>
    <w:rsid w:val="00267EE0"/>
    <w:rsid w:val="00270CB8"/>
    <w:rsid w:val="00271644"/>
    <w:rsid w:val="00271DD0"/>
    <w:rsid w:val="002724C5"/>
    <w:rsid w:val="0027396D"/>
    <w:rsid w:val="00274CDE"/>
    <w:rsid w:val="00275251"/>
    <w:rsid w:val="002758AF"/>
    <w:rsid w:val="00275D9F"/>
    <w:rsid w:val="00276676"/>
    <w:rsid w:val="002770EC"/>
    <w:rsid w:val="00277698"/>
    <w:rsid w:val="002808AA"/>
    <w:rsid w:val="00280D53"/>
    <w:rsid w:val="00281743"/>
    <w:rsid w:val="002830ED"/>
    <w:rsid w:val="00287773"/>
    <w:rsid w:val="00287974"/>
    <w:rsid w:val="00287C58"/>
    <w:rsid w:val="00287E79"/>
    <w:rsid w:val="00290B77"/>
    <w:rsid w:val="00292C54"/>
    <w:rsid w:val="0029426E"/>
    <w:rsid w:val="0029527C"/>
    <w:rsid w:val="00295E38"/>
    <w:rsid w:val="00295EB2"/>
    <w:rsid w:val="002975C1"/>
    <w:rsid w:val="00297657"/>
    <w:rsid w:val="00297A4A"/>
    <w:rsid w:val="002A03FB"/>
    <w:rsid w:val="002A2F13"/>
    <w:rsid w:val="002A3536"/>
    <w:rsid w:val="002A36AE"/>
    <w:rsid w:val="002A379F"/>
    <w:rsid w:val="002A436F"/>
    <w:rsid w:val="002A455B"/>
    <w:rsid w:val="002A4705"/>
    <w:rsid w:val="002A5041"/>
    <w:rsid w:val="002A6247"/>
    <w:rsid w:val="002A6CE2"/>
    <w:rsid w:val="002A7891"/>
    <w:rsid w:val="002A7C24"/>
    <w:rsid w:val="002A7ED7"/>
    <w:rsid w:val="002B08B3"/>
    <w:rsid w:val="002B0FEA"/>
    <w:rsid w:val="002B1CC3"/>
    <w:rsid w:val="002B23DA"/>
    <w:rsid w:val="002B2AE5"/>
    <w:rsid w:val="002B35A1"/>
    <w:rsid w:val="002B6161"/>
    <w:rsid w:val="002B6D84"/>
    <w:rsid w:val="002C313F"/>
    <w:rsid w:val="002C354A"/>
    <w:rsid w:val="002C3625"/>
    <w:rsid w:val="002C37DB"/>
    <w:rsid w:val="002C3FDE"/>
    <w:rsid w:val="002C4A18"/>
    <w:rsid w:val="002C506A"/>
    <w:rsid w:val="002C576F"/>
    <w:rsid w:val="002C5C87"/>
    <w:rsid w:val="002C7E2C"/>
    <w:rsid w:val="002D1169"/>
    <w:rsid w:val="002D1423"/>
    <w:rsid w:val="002D1664"/>
    <w:rsid w:val="002D1939"/>
    <w:rsid w:val="002D233F"/>
    <w:rsid w:val="002D2597"/>
    <w:rsid w:val="002D4E08"/>
    <w:rsid w:val="002D5624"/>
    <w:rsid w:val="002D7F89"/>
    <w:rsid w:val="002E0B52"/>
    <w:rsid w:val="002E0C82"/>
    <w:rsid w:val="002E1961"/>
    <w:rsid w:val="002E2CB5"/>
    <w:rsid w:val="002E31BD"/>
    <w:rsid w:val="002E3979"/>
    <w:rsid w:val="002E548E"/>
    <w:rsid w:val="002E5B8C"/>
    <w:rsid w:val="002E5B9C"/>
    <w:rsid w:val="002E7A15"/>
    <w:rsid w:val="002F0071"/>
    <w:rsid w:val="002F00D5"/>
    <w:rsid w:val="002F1954"/>
    <w:rsid w:val="002F4600"/>
    <w:rsid w:val="002F46A1"/>
    <w:rsid w:val="002F5287"/>
    <w:rsid w:val="002F5A54"/>
    <w:rsid w:val="002F6010"/>
    <w:rsid w:val="002F6CF2"/>
    <w:rsid w:val="002F73CB"/>
    <w:rsid w:val="002F7800"/>
    <w:rsid w:val="002F7A19"/>
    <w:rsid w:val="0030021F"/>
    <w:rsid w:val="00300251"/>
    <w:rsid w:val="00301FB8"/>
    <w:rsid w:val="00303858"/>
    <w:rsid w:val="00303911"/>
    <w:rsid w:val="00304254"/>
    <w:rsid w:val="0030431C"/>
    <w:rsid w:val="00304914"/>
    <w:rsid w:val="00305086"/>
    <w:rsid w:val="0030610A"/>
    <w:rsid w:val="003066EB"/>
    <w:rsid w:val="003069DC"/>
    <w:rsid w:val="00310EE8"/>
    <w:rsid w:val="003128FD"/>
    <w:rsid w:val="00313ED2"/>
    <w:rsid w:val="00314B71"/>
    <w:rsid w:val="003159B6"/>
    <w:rsid w:val="003167E1"/>
    <w:rsid w:val="0031717A"/>
    <w:rsid w:val="00317480"/>
    <w:rsid w:val="00317E66"/>
    <w:rsid w:val="003205B4"/>
    <w:rsid w:val="003205FC"/>
    <w:rsid w:val="0032077B"/>
    <w:rsid w:val="00320AF7"/>
    <w:rsid w:val="0032117D"/>
    <w:rsid w:val="00321700"/>
    <w:rsid w:val="00321B18"/>
    <w:rsid w:val="00321E06"/>
    <w:rsid w:val="00323317"/>
    <w:rsid w:val="00324844"/>
    <w:rsid w:val="00324B77"/>
    <w:rsid w:val="0032548B"/>
    <w:rsid w:val="003264A4"/>
    <w:rsid w:val="00326887"/>
    <w:rsid w:val="003268B2"/>
    <w:rsid w:val="00326CD2"/>
    <w:rsid w:val="00327681"/>
    <w:rsid w:val="0032781E"/>
    <w:rsid w:val="00327908"/>
    <w:rsid w:val="003279F5"/>
    <w:rsid w:val="003305D3"/>
    <w:rsid w:val="00330D11"/>
    <w:rsid w:val="00331080"/>
    <w:rsid w:val="00331A78"/>
    <w:rsid w:val="00331AF7"/>
    <w:rsid w:val="0033209D"/>
    <w:rsid w:val="00333AC5"/>
    <w:rsid w:val="00334194"/>
    <w:rsid w:val="00334523"/>
    <w:rsid w:val="00334F96"/>
    <w:rsid w:val="003353B5"/>
    <w:rsid w:val="00336154"/>
    <w:rsid w:val="00336643"/>
    <w:rsid w:val="00337C8B"/>
    <w:rsid w:val="00340887"/>
    <w:rsid w:val="00340F38"/>
    <w:rsid w:val="0034108F"/>
    <w:rsid w:val="00341D63"/>
    <w:rsid w:val="003502B3"/>
    <w:rsid w:val="0035406D"/>
    <w:rsid w:val="00355455"/>
    <w:rsid w:val="00355955"/>
    <w:rsid w:val="00360DEC"/>
    <w:rsid w:val="00360F41"/>
    <w:rsid w:val="003614E8"/>
    <w:rsid w:val="00362014"/>
    <w:rsid w:val="00362CC8"/>
    <w:rsid w:val="00363638"/>
    <w:rsid w:val="00365667"/>
    <w:rsid w:val="003657A4"/>
    <w:rsid w:val="00366CA6"/>
    <w:rsid w:val="003700DE"/>
    <w:rsid w:val="0037209B"/>
    <w:rsid w:val="00372646"/>
    <w:rsid w:val="00372B1F"/>
    <w:rsid w:val="00372DC4"/>
    <w:rsid w:val="003734A5"/>
    <w:rsid w:val="003736EE"/>
    <w:rsid w:val="003736F4"/>
    <w:rsid w:val="0037471F"/>
    <w:rsid w:val="00375425"/>
    <w:rsid w:val="003759AB"/>
    <w:rsid w:val="00375C8B"/>
    <w:rsid w:val="0037699F"/>
    <w:rsid w:val="0038017C"/>
    <w:rsid w:val="003825D2"/>
    <w:rsid w:val="00382DA7"/>
    <w:rsid w:val="003852E0"/>
    <w:rsid w:val="00386801"/>
    <w:rsid w:val="00386AD2"/>
    <w:rsid w:val="00387A7F"/>
    <w:rsid w:val="0039084F"/>
    <w:rsid w:val="00391378"/>
    <w:rsid w:val="00392F77"/>
    <w:rsid w:val="0039393E"/>
    <w:rsid w:val="003942AE"/>
    <w:rsid w:val="00397D2C"/>
    <w:rsid w:val="00397E9D"/>
    <w:rsid w:val="003A01EF"/>
    <w:rsid w:val="003A0308"/>
    <w:rsid w:val="003A04B6"/>
    <w:rsid w:val="003A121B"/>
    <w:rsid w:val="003A46FB"/>
    <w:rsid w:val="003A5EBB"/>
    <w:rsid w:val="003A6A73"/>
    <w:rsid w:val="003A6D67"/>
    <w:rsid w:val="003A7158"/>
    <w:rsid w:val="003B1110"/>
    <w:rsid w:val="003B1179"/>
    <w:rsid w:val="003B1275"/>
    <w:rsid w:val="003B1306"/>
    <w:rsid w:val="003B1A32"/>
    <w:rsid w:val="003B25E3"/>
    <w:rsid w:val="003B28C1"/>
    <w:rsid w:val="003B2F0D"/>
    <w:rsid w:val="003B2F5D"/>
    <w:rsid w:val="003B383A"/>
    <w:rsid w:val="003B5173"/>
    <w:rsid w:val="003B5D08"/>
    <w:rsid w:val="003B6624"/>
    <w:rsid w:val="003B6701"/>
    <w:rsid w:val="003B7775"/>
    <w:rsid w:val="003B7D17"/>
    <w:rsid w:val="003C01C2"/>
    <w:rsid w:val="003C3902"/>
    <w:rsid w:val="003C5285"/>
    <w:rsid w:val="003C57AE"/>
    <w:rsid w:val="003C6ED7"/>
    <w:rsid w:val="003C728D"/>
    <w:rsid w:val="003D0F3F"/>
    <w:rsid w:val="003D1D78"/>
    <w:rsid w:val="003D2500"/>
    <w:rsid w:val="003D268B"/>
    <w:rsid w:val="003D353D"/>
    <w:rsid w:val="003D4D39"/>
    <w:rsid w:val="003D51F6"/>
    <w:rsid w:val="003D595C"/>
    <w:rsid w:val="003D6376"/>
    <w:rsid w:val="003D7428"/>
    <w:rsid w:val="003E10AA"/>
    <w:rsid w:val="003E1112"/>
    <w:rsid w:val="003E32A9"/>
    <w:rsid w:val="003E33C5"/>
    <w:rsid w:val="003E3E36"/>
    <w:rsid w:val="003E5851"/>
    <w:rsid w:val="003E5EFD"/>
    <w:rsid w:val="003E76CF"/>
    <w:rsid w:val="003F13A3"/>
    <w:rsid w:val="003F1827"/>
    <w:rsid w:val="003F2D01"/>
    <w:rsid w:val="003F34A7"/>
    <w:rsid w:val="003F5EA2"/>
    <w:rsid w:val="003F6298"/>
    <w:rsid w:val="003F6672"/>
    <w:rsid w:val="003F6745"/>
    <w:rsid w:val="003F6F8A"/>
    <w:rsid w:val="003F74F8"/>
    <w:rsid w:val="00400A41"/>
    <w:rsid w:val="00400B82"/>
    <w:rsid w:val="00401304"/>
    <w:rsid w:val="004017CD"/>
    <w:rsid w:val="00402A32"/>
    <w:rsid w:val="00404254"/>
    <w:rsid w:val="0040431B"/>
    <w:rsid w:val="00404437"/>
    <w:rsid w:val="0040466D"/>
    <w:rsid w:val="0040467D"/>
    <w:rsid w:val="0040547A"/>
    <w:rsid w:val="004064FF"/>
    <w:rsid w:val="00406AF5"/>
    <w:rsid w:val="00407192"/>
    <w:rsid w:val="00407AF9"/>
    <w:rsid w:val="004101A8"/>
    <w:rsid w:val="00412783"/>
    <w:rsid w:val="00413987"/>
    <w:rsid w:val="00413F7C"/>
    <w:rsid w:val="00414039"/>
    <w:rsid w:val="00414C3E"/>
    <w:rsid w:val="004175A3"/>
    <w:rsid w:val="00420A45"/>
    <w:rsid w:val="00420C59"/>
    <w:rsid w:val="00420E65"/>
    <w:rsid w:val="00420FBD"/>
    <w:rsid w:val="00422D2A"/>
    <w:rsid w:val="00424F7B"/>
    <w:rsid w:val="00425286"/>
    <w:rsid w:val="00425D07"/>
    <w:rsid w:val="00431972"/>
    <w:rsid w:val="004320E1"/>
    <w:rsid w:val="00433B59"/>
    <w:rsid w:val="00434861"/>
    <w:rsid w:val="00434F88"/>
    <w:rsid w:val="00435863"/>
    <w:rsid w:val="00436B0D"/>
    <w:rsid w:val="00436E7A"/>
    <w:rsid w:val="004372B7"/>
    <w:rsid w:val="00437498"/>
    <w:rsid w:val="0043772F"/>
    <w:rsid w:val="004378D1"/>
    <w:rsid w:val="00440304"/>
    <w:rsid w:val="00441749"/>
    <w:rsid w:val="004418A6"/>
    <w:rsid w:val="00441A83"/>
    <w:rsid w:val="00444BA9"/>
    <w:rsid w:val="00445A0C"/>
    <w:rsid w:val="00446835"/>
    <w:rsid w:val="00447FD5"/>
    <w:rsid w:val="00452EBD"/>
    <w:rsid w:val="00453215"/>
    <w:rsid w:val="0045367A"/>
    <w:rsid w:val="00453698"/>
    <w:rsid w:val="00454777"/>
    <w:rsid w:val="00455A27"/>
    <w:rsid w:val="00455E1C"/>
    <w:rsid w:val="0045662C"/>
    <w:rsid w:val="0045704B"/>
    <w:rsid w:val="004608C0"/>
    <w:rsid w:val="00460F42"/>
    <w:rsid w:val="004612DB"/>
    <w:rsid w:val="00462111"/>
    <w:rsid w:val="004622AF"/>
    <w:rsid w:val="00463332"/>
    <w:rsid w:val="00463E22"/>
    <w:rsid w:val="00467B14"/>
    <w:rsid w:val="00470228"/>
    <w:rsid w:val="00471A0D"/>
    <w:rsid w:val="00472A0C"/>
    <w:rsid w:val="004750D9"/>
    <w:rsid w:val="00475B9B"/>
    <w:rsid w:val="0047664B"/>
    <w:rsid w:val="00476A9E"/>
    <w:rsid w:val="00480973"/>
    <w:rsid w:val="00480CB4"/>
    <w:rsid w:val="00480E5E"/>
    <w:rsid w:val="004817B8"/>
    <w:rsid w:val="00482565"/>
    <w:rsid w:val="004827D5"/>
    <w:rsid w:val="0048331C"/>
    <w:rsid w:val="004840CC"/>
    <w:rsid w:val="00484349"/>
    <w:rsid w:val="0048452F"/>
    <w:rsid w:val="00485A2B"/>
    <w:rsid w:val="00486B99"/>
    <w:rsid w:val="00487D26"/>
    <w:rsid w:val="00491297"/>
    <w:rsid w:val="00492414"/>
    <w:rsid w:val="00492D60"/>
    <w:rsid w:val="00493144"/>
    <w:rsid w:val="00493442"/>
    <w:rsid w:val="00493984"/>
    <w:rsid w:val="0049434B"/>
    <w:rsid w:val="004944E2"/>
    <w:rsid w:val="0049459A"/>
    <w:rsid w:val="0049539F"/>
    <w:rsid w:val="00496B52"/>
    <w:rsid w:val="00496C98"/>
    <w:rsid w:val="004A1FCB"/>
    <w:rsid w:val="004A2FC4"/>
    <w:rsid w:val="004A4227"/>
    <w:rsid w:val="004A4D16"/>
    <w:rsid w:val="004A636C"/>
    <w:rsid w:val="004A7030"/>
    <w:rsid w:val="004A7CD6"/>
    <w:rsid w:val="004B0502"/>
    <w:rsid w:val="004B39AE"/>
    <w:rsid w:val="004B4C2C"/>
    <w:rsid w:val="004B5B9F"/>
    <w:rsid w:val="004B60E3"/>
    <w:rsid w:val="004B7246"/>
    <w:rsid w:val="004B7D3F"/>
    <w:rsid w:val="004B7E73"/>
    <w:rsid w:val="004C016C"/>
    <w:rsid w:val="004C2997"/>
    <w:rsid w:val="004C3461"/>
    <w:rsid w:val="004C49F4"/>
    <w:rsid w:val="004C4ACC"/>
    <w:rsid w:val="004C50F7"/>
    <w:rsid w:val="004C5397"/>
    <w:rsid w:val="004C69AA"/>
    <w:rsid w:val="004D031F"/>
    <w:rsid w:val="004D10EE"/>
    <w:rsid w:val="004D1A66"/>
    <w:rsid w:val="004D1AB6"/>
    <w:rsid w:val="004D33DA"/>
    <w:rsid w:val="004D3F6D"/>
    <w:rsid w:val="004D4B39"/>
    <w:rsid w:val="004D4B5C"/>
    <w:rsid w:val="004D598E"/>
    <w:rsid w:val="004E0CC3"/>
    <w:rsid w:val="004E2127"/>
    <w:rsid w:val="004E2CE3"/>
    <w:rsid w:val="004E3B52"/>
    <w:rsid w:val="004E48C2"/>
    <w:rsid w:val="004E7C16"/>
    <w:rsid w:val="004F0BC6"/>
    <w:rsid w:val="004F0DCA"/>
    <w:rsid w:val="004F1B1D"/>
    <w:rsid w:val="004F1F78"/>
    <w:rsid w:val="004F2533"/>
    <w:rsid w:val="004F26C0"/>
    <w:rsid w:val="004F3572"/>
    <w:rsid w:val="004F419B"/>
    <w:rsid w:val="004F4B58"/>
    <w:rsid w:val="004F7998"/>
    <w:rsid w:val="005002C3"/>
    <w:rsid w:val="00500CC5"/>
    <w:rsid w:val="00501E73"/>
    <w:rsid w:val="00502238"/>
    <w:rsid w:val="00503054"/>
    <w:rsid w:val="00505222"/>
    <w:rsid w:val="00505704"/>
    <w:rsid w:val="005075E5"/>
    <w:rsid w:val="00507D60"/>
    <w:rsid w:val="00510E79"/>
    <w:rsid w:val="005113D5"/>
    <w:rsid w:val="00511DAB"/>
    <w:rsid w:val="00513BE8"/>
    <w:rsid w:val="00514178"/>
    <w:rsid w:val="005142E7"/>
    <w:rsid w:val="00514EF3"/>
    <w:rsid w:val="005151E4"/>
    <w:rsid w:val="0051520B"/>
    <w:rsid w:val="00516265"/>
    <w:rsid w:val="005170B5"/>
    <w:rsid w:val="00517AB1"/>
    <w:rsid w:val="00521213"/>
    <w:rsid w:val="00522FA5"/>
    <w:rsid w:val="00523C49"/>
    <w:rsid w:val="00523DD6"/>
    <w:rsid w:val="005245AA"/>
    <w:rsid w:val="00526AF7"/>
    <w:rsid w:val="00527EC7"/>
    <w:rsid w:val="00530551"/>
    <w:rsid w:val="005311D2"/>
    <w:rsid w:val="00531A8F"/>
    <w:rsid w:val="00531CC3"/>
    <w:rsid w:val="005322BA"/>
    <w:rsid w:val="00532B46"/>
    <w:rsid w:val="0053318E"/>
    <w:rsid w:val="00533620"/>
    <w:rsid w:val="00535CE1"/>
    <w:rsid w:val="00536FF2"/>
    <w:rsid w:val="005377E0"/>
    <w:rsid w:val="00540022"/>
    <w:rsid w:val="00540B60"/>
    <w:rsid w:val="00541514"/>
    <w:rsid w:val="005424F3"/>
    <w:rsid w:val="00543AA5"/>
    <w:rsid w:val="00543CDB"/>
    <w:rsid w:val="0054420A"/>
    <w:rsid w:val="00546EF4"/>
    <w:rsid w:val="00546F2E"/>
    <w:rsid w:val="005506B4"/>
    <w:rsid w:val="00550F72"/>
    <w:rsid w:val="00550FF2"/>
    <w:rsid w:val="0055281A"/>
    <w:rsid w:val="00557AC1"/>
    <w:rsid w:val="00557F19"/>
    <w:rsid w:val="005602BC"/>
    <w:rsid w:val="00561780"/>
    <w:rsid w:val="00563189"/>
    <w:rsid w:val="00564164"/>
    <w:rsid w:val="005642EB"/>
    <w:rsid w:val="00564975"/>
    <w:rsid w:val="00565E6C"/>
    <w:rsid w:val="005673A1"/>
    <w:rsid w:val="005677DA"/>
    <w:rsid w:val="00567E51"/>
    <w:rsid w:val="00571912"/>
    <w:rsid w:val="005719DC"/>
    <w:rsid w:val="00571D64"/>
    <w:rsid w:val="00572538"/>
    <w:rsid w:val="0057322E"/>
    <w:rsid w:val="00573963"/>
    <w:rsid w:val="005739B7"/>
    <w:rsid w:val="00574BD1"/>
    <w:rsid w:val="0057649E"/>
    <w:rsid w:val="00580A37"/>
    <w:rsid w:val="00581AD1"/>
    <w:rsid w:val="00582284"/>
    <w:rsid w:val="0058297F"/>
    <w:rsid w:val="00583120"/>
    <w:rsid w:val="00584D63"/>
    <w:rsid w:val="005856FB"/>
    <w:rsid w:val="00585ED7"/>
    <w:rsid w:val="005868F5"/>
    <w:rsid w:val="00586E44"/>
    <w:rsid w:val="005874B3"/>
    <w:rsid w:val="0058786D"/>
    <w:rsid w:val="00587A38"/>
    <w:rsid w:val="00590C5E"/>
    <w:rsid w:val="00590E11"/>
    <w:rsid w:val="00591552"/>
    <w:rsid w:val="005915BE"/>
    <w:rsid w:val="00591800"/>
    <w:rsid w:val="00591AF8"/>
    <w:rsid w:val="005929C5"/>
    <w:rsid w:val="0059382C"/>
    <w:rsid w:val="005938C5"/>
    <w:rsid w:val="00594C98"/>
    <w:rsid w:val="00595061"/>
    <w:rsid w:val="00595822"/>
    <w:rsid w:val="00596A57"/>
    <w:rsid w:val="00597492"/>
    <w:rsid w:val="00597744"/>
    <w:rsid w:val="005A0D9E"/>
    <w:rsid w:val="005A1BA8"/>
    <w:rsid w:val="005A2390"/>
    <w:rsid w:val="005A4403"/>
    <w:rsid w:val="005A4EF9"/>
    <w:rsid w:val="005A7A7B"/>
    <w:rsid w:val="005B34FB"/>
    <w:rsid w:val="005B399F"/>
    <w:rsid w:val="005B593F"/>
    <w:rsid w:val="005B6836"/>
    <w:rsid w:val="005B712F"/>
    <w:rsid w:val="005B752F"/>
    <w:rsid w:val="005C0529"/>
    <w:rsid w:val="005C07CD"/>
    <w:rsid w:val="005C3951"/>
    <w:rsid w:val="005C584D"/>
    <w:rsid w:val="005C5A8D"/>
    <w:rsid w:val="005C6979"/>
    <w:rsid w:val="005C7367"/>
    <w:rsid w:val="005C73CC"/>
    <w:rsid w:val="005C77A1"/>
    <w:rsid w:val="005D07E0"/>
    <w:rsid w:val="005D2511"/>
    <w:rsid w:val="005D28F3"/>
    <w:rsid w:val="005D32CD"/>
    <w:rsid w:val="005D3579"/>
    <w:rsid w:val="005D4B83"/>
    <w:rsid w:val="005D5F44"/>
    <w:rsid w:val="005D5FA9"/>
    <w:rsid w:val="005D6262"/>
    <w:rsid w:val="005D65A1"/>
    <w:rsid w:val="005D7046"/>
    <w:rsid w:val="005D7166"/>
    <w:rsid w:val="005E0135"/>
    <w:rsid w:val="005E12D5"/>
    <w:rsid w:val="005E14D3"/>
    <w:rsid w:val="005E17EC"/>
    <w:rsid w:val="005E244C"/>
    <w:rsid w:val="005E2D09"/>
    <w:rsid w:val="005E305E"/>
    <w:rsid w:val="005E432F"/>
    <w:rsid w:val="005E482C"/>
    <w:rsid w:val="005E6582"/>
    <w:rsid w:val="005F0834"/>
    <w:rsid w:val="005F0EE8"/>
    <w:rsid w:val="005F11E8"/>
    <w:rsid w:val="005F2F1F"/>
    <w:rsid w:val="005F33AE"/>
    <w:rsid w:val="005F4CF3"/>
    <w:rsid w:val="005F5FE4"/>
    <w:rsid w:val="005F6154"/>
    <w:rsid w:val="005F629F"/>
    <w:rsid w:val="005F64BC"/>
    <w:rsid w:val="005F64DB"/>
    <w:rsid w:val="005F6CA6"/>
    <w:rsid w:val="005F7A7D"/>
    <w:rsid w:val="0060075B"/>
    <w:rsid w:val="006017FE"/>
    <w:rsid w:val="00601BCA"/>
    <w:rsid w:val="00603008"/>
    <w:rsid w:val="00605CD4"/>
    <w:rsid w:val="006062B7"/>
    <w:rsid w:val="00606717"/>
    <w:rsid w:val="006069D2"/>
    <w:rsid w:val="006069D6"/>
    <w:rsid w:val="0061096E"/>
    <w:rsid w:val="00611AF5"/>
    <w:rsid w:val="006132EB"/>
    <w:rsid w:val="0061335C"/>
    <w:rsid w:val="006134BD"/>
    <w:rsid w:val="00614674"/>
    <w:rsid w:val="00614E6C"/>
    <w:rsid w:val="0061540F"/>
    <w:rsid w:val="006154E0"/>
    <w:rsid w:val="00620013"/>
    <w:rsid w:val="00620385"/>
    <w:rsid w:val="00620EF0"/>
    <w:rsid w:val="0062136F"/>
    <w:rsid w:val="0062252C"/>
    <w:rsid w:val="00622AB3"/>
    <w:rsid w:val="00622F75"/>
    <w:rsid w:val="0062338F"/>
    <w:rsid w:val="00623AC0"/>
    <w:rsid w:val="00624C82"/>
    <w:rsid w:val="0062674A"/>
    <w:rsid w:val="00627B8C"/>
    <w:rsid w:val="00627BA2"/>
    <w:rsid w:val="0063290D"/>
    <w:rsid w:val="0063399B"/>
    <w:rsid w:val="0063466E"/>
    <w:rsid w:val="006352D0"/>
    <w:rsid w:val="006374C0"/>
    <w:rsid w:val="0063785B"/>
    <w:rsid w:val="00640577"/>
    <w:rsid w:val="006417D2"/>
    <w:rsid w:val="00642ED9"/>
    <w:rsid w:val="0064305B"/>
    <w:rsid w:val="006436F7"/>
    <w:rsid w:val="00644363"/>
    <w:rsid w:val="00644838"/>
    <w:rsid w:val="00644BF2"/>
    <w:rsid w:val="00645F40"/>
    <w:rsid w:val="00646666"/>
    <w:rsid w:val="00647791"/>
    <w:rsid w:val="00650073"/>
    <w:rsid w:val="0065053F"/>
    <w:rsid w:val="0065076D"/>
    <w:rsid w:val="0065092F"/>
    <w:rsid w:val="00650EC5"/>
    <w:rsid w:val="00652001"/>
    <w:rsid w:val="0065225F"/>
    <w:rsid w:val="0065447D"/>
    <w:rsid w:val="006546DA"/>
    <w:rsid w:val="00654B87"/>
    <w:rsid w:val="00654D5C"/>
    <w:rsid w:val="00655D88"/>
    <w:rsid w:val="006562F7"/>
    <w:rsid w:val="0065642B"/>
    <w:rsid w:val="00660CE2"/>
    <w:rsid w:val="006617DE"/>
    <w:rsid w:val="00662721"/>
    <w:rsid w:val="00662768"/>
    <w:rsid w:val="00663A15"/>
    <w:rsid w:val="00663B8E"/>
    <w:rsid w:val="00663E0F"/>
    <w:rsid w:val="00663F9C"/>
    <w:rsid w:val="006640CE"/>
    <w:rsid w:val="006648F3"/>
    <w:rsid w:val="0066492A"/>
    <w:rsid w:val="0066511F"/>
    <w:rsid w:val="006660D8"/>
    <w:rsid w:val="006666A4"/>
    <w:rsid w:val="006679F2"/>
    <w:rsid w:val="006733CF"/>
    <w:rsid w:val="00674B46"/>
    <w:rsid w:val="006756EB"/>
    <w:rsid w:val="00675A31"/>
    <w:rsid w:val="006761F0"/>
    <w:rsid w:val="0067663F"/>
    <w:rsid w:val="00680735"/>
    <w:rsid w:val="00680AD8"/>
    <w:rsid w:val="00681121"/>
    <w:rsid w:val="00681A55"/>
    <w:rsid w:val="006847FF"/>
    <w:rsid w:val="00687E9A"/>
    <w:rsid w:val="00690139"/>
    <w:rsid w:val="00690FB3"/>
    <w:rsid w:val="006914AD"/>
    <w:rsid w:val="006935EC"/>
    <w:rsid w:val="006938CA"/>
    <w:rsid w:val="00694432"/>
    <w:rsid w:val="00695031"/>
    <w:rsid w:val="00696BC1"/>
    <w:rsid w:val="006A03E8"/>
    <w:rsid w:val="006A0430"/>
    <w:rsid w:val="006A0E2E"/>
    <w:rsid w:val="006A14C0"/>
    <w:rsid w:val="006A1BD0"/>
    <w:rsid w:val="006A2164"/>
    <w:rsid w:val="006A3711"/>
    <w:rsid w:val="006A3A81"/>
    <w:rsid w:val="006A439A"/>
    <w:rsid w:val="006A5027"/>
    <w:rsid w:val="006A590E"/>
    <w:rsid w:val="006B066F"/>
    <w:rsid w:val="006B099F"/>
    <w:rsid w:val="006B0B62"/>
    <w:rsid w:val="006B3B4E"/>
    <w:rsid w:val="006B4E5F"/>
    <w:rsid w:val="006B6601"/>
    <w:rsid w:val="006B7B54"/>
    <w:rsid w:val="006C0A9B"/>
    <w:rsid w:val="006C1D1E"/>
    <w:rsid w:val="006C253E"/>
    <w:rsid w:val="006C2F49"/>
    <w:rsid w:val="006C3DF6"/>
    <w:rsid w:val="006C4F47"/>
    <w:rsid w:val="006C5E9C"/>
    <w:rsid w:val="006C6B3E"/>
    <w:rsid w:val="006D27A8"/>
    <w:rsid w:val="006D33A2"/>
    <w:rsid w:val="006D3E75"/>
    <w:rsid w:val="006D4782"/>
    <w:rsid w:val="006D4BDD"/>
    <w:rsid w:val="006D4EED"/>
    <w:rsid w:val="006D4F5F"/>
    <w:rsid w:val="006D672F"/>
    <w:rsid w:val="006D6D9E"/>
    <w:rsid w:val="006D7709"/>
    <w:rsid w:val="006D7C3A"/>
    <w:rsid w:val="006E1065"/>
    <w:rsid w:val="006E1501"/>
    <w:rsid w:val="006E1914"/>
    <w:rsid w:val="006E194C"/>
    <w:rsid w:val="006E23DF"/>
    <w:rsid w:val="006E2D16"/>
    <w:rsid w:val="006E4100"/>
    <w:rsid w:val="006E4DC0"/>
    <w:rsid w:val="006E5A69"/>
    <w:rsid w:val="006E7198"/>
    <w:rsid w:val="006E76FA"/>
    <w:rsid w:val="006E779F"/>
    <w:rsid w:val="006F02EA"/>
    <w:rsid w:val="006F067A"/>
    <w:rsid w:val="006F1210"/>
    <w:rsid w:val="006F2C71"/>
    <w:rsid w:val="006F39A9"/>
    <w:rsid w:val="006F4AB3"/>
    <w:rsid w:val="006F5527"/>
    <w:rsid w:val="006F5BB5"/>
    <w:rsid w:val="006F7444"/>
    <w:rsid w:val="006F7688"/>
    <w:rsid w:val="00701175"/>
    <w:rsid w:val="00703DA3"/>
    <w:rsid w:val="007049F5"/>
    <w:rsid w:val="00704CE4"/>
    <w:rsid w:val="00704FF4"/>
    <w:rsid w:val="00705365"/>
    <w:rsid w:val="007100E5"/>
    <w:rsid w:val="00710C13"/>
    <w:rsid w:val="00710F49"/>
    <w:rsid w:val="00711CFC"/>
    <w:rsid w:val="007126CE"/>
    <w:rsid w:val="00713126"/>
    <w:rsid w:val="0071398E"/>
    <w:rsid w:val="007139A6"/>
    <w:rsid w:val="00714F0E"/>
    <w:rsid w:val="00715C9C"/>
    <w:rsid w:val="00715E9B"/>
    <w:rsid w:val="007177EC"/>
    <w:rsid w:val="0072024D"/>
    <w:rsid w:val="00720997"/>
    <w:rsid w:val="00720DCF"/>
    <w:rsid w:val="0072179D"/>
    <w:rsid w:val="0072243F"/>
    <w:rsid w:val="007235B1"/>
    <w:rsid w:val="007238D6"/>
    <w:rsid w:val="00723CDD"/>
    <w:rsid w:val="00725EA7"/>
    <w:rsid w:val="00726605"/>
    <w:rsid w:val="007313AB"/>
    <w:rsid w:val="00731D8E"/>
    <w:rsid w:val="00731F2A"/>
    <w:rsid w:val="00734404"/>
    <w:rsid w:val="00735CB4"/>
    <w:rsid w:val="007365D5"/>
    <w:rsid w:val="00736D49"/>
    <w:rsid w:val="007372EB"/>
    <w:rsid w:val="0073742D"/>
    <w:rsid w:val="00737749"/>
    <w:rsid w:val="00737AC2"/>
    <w:rsid w:val="00740509"/>
    <w:rsid w:val="0074134C"/>
    <w:rsid w:val="00741E22"/>
    <w:rsid w:val="00742670"/>
    <w:rsid w:val="0074284D"/>
    <w:rsid w:val="00742C36"/>
    <w:rsid w:val="00743917"/>
    <w:rsid w:val="00743A49"/>
    <w:rsid w:val="00743BAF"/>
    <w:rsid w:val="00746372"/>
    <w:rsid w:val="007465C3"/>
    <w:rsid w:val="0074725A"/>
    <w:rsid w:val="007478C3"/>
    <w:rsid w:val="007502C9"/>
    <w:rsid w:val="007504B0"/>
    <w:rsid w:val="00751910"/>
    <w:rsid w:val="00751B76"/>
    <w:rsid w:val="00751F7A"/>
    <w:rsid w:val="00753515"/>
    <w:rsid w:val="007548AF"/>
    <w:rsid w:val="0075493D"/>
    <w:rsid w:val="007562F8"/>
    <w:rsid w:val="00757E51"/>
    <w:rsid w:val="00760E51"/>
    <w:rsid w:val="00761699"/>
    <w:rsid w:val="007616BF"/>
    <w:rsid w:val="00761890"/>
    <w:rsid w:val="007619E6"/>
    <w:rsid w:val="007621F7"/>
    <w:rsid w:val="00764854"/>
    <w:rsid w:val="007652AD"/>
    <w:rsid w:val="007656CA"/>
    <w:rsid w:val="00765EBE"/>
    <w:rsid w:val="00766539"/>
    <w:rsid w:val="00766555"/>
    <w:rsid w:val="00767615"/>
    <w:rsid w:val="0077003E"/>
    <w:rsid w:val="0077029F"/>
    <w:rsid w:val="0077046D"/>
    <w:rsid w:val="00770E3D"/>
    <w:rsid w:val="00771C2E"/>
    <w:rsid w:val="00772CAE"/>
    <w:rsid w:val="00772E5D"/>
    <w:rsid w:val="007745FB"/>
    <w:rsid w:val="007757B0"/>
    <w:rsid w:val="00775B60"/>
    <w:rsid w:val="007778C5"/>
    <w:rsid w:val="00780555"/>
    <w:rsid w:val="0078092D"/>
    <w:rsid w:val="007810DF"/>
    <w:rsid w:val="00781B68"/>
    <w:rsid w:val="00781BDE"/>
    <w:rsid w:val="0078379A"/>
    <w:rsid w:val="007838B0"/>
    <w:rsid w:val="007846EB"/>
    <w:rsid w:val="00784AD7"/>
    <w:rsid w:val="00784B9F"/>
    <w:rsid w:val="007859C5"/>
    <w:rsid w:val="00785A1B"/>
    <w:rsid w:val="007877CF"/>
    <w:rsid w:val="00790CBD"/>
    <w:rsid w:val="00790CEE"/>
    <w:rsid w:val="007912AE"/>
    <w:rsid w:val="0079158D"/>
    <w:rsid w:val="00791822"/>
    <w:rsid w:val="00791EC7"/>
    <w:rsid w:val="007921E2"/>
    <w:rsid w:val="007930CE"/>
    <w:rsid w:val="007934AB"/>
    <w:rsid w:val="0079385E"/>
    <w:rsid w:val="00793E65"/>
    <w:rsid w:val="00794016"/>
    <w:rsid w:val="00795662"/>
    <w:rsid w:val="007958E6"/>
    <w:rsid w:val="007A017F"/>
    <w:rsid w:val="007A0421"/>
    <w:rsid w:val="007A25C0"/>
    <w:rsid w:val="007A2CF9"/>
    <w:rsid w:val="007A303B"/>
    <w:rsid w:val="007A4218"/>
    <w:rsid w:val="007B1203"/>
    <w:rsid w:val="007B1215"/>
    <w:rsid w:val="007B333B"/>
    <w:rsid w:val="007C06F6"/>
    <w:rsid w:val="007C209F"/>
    <w:rsid w:val="007C2872"/>
    <w:rsid w:val="007C3AA5"/>
    <w:rsid w:val="007C44BE"/>
    <w:rsid w:val="007C499F"/>
    <w:rsid w:val="007C5397"/>
    <w:rsid w:val="007C5D05"/>
    <w:rsid w:val="007D0CE3"/>
    <w:rsid w:val="007D12EC"/>
    <w:rsid w:val="007D25DF"/>
    <w:rsid w:val="007D2640"/>
    <w:rsid w:val="007D284C"/>
    <w:rsid w:val="007D2971"/>
    <w:rsid w:val="007D2B85"/>
    <w:rsid w:val="007D343E"/>
    <w:rsid w:val="007D3950"/>
    <w:rsid w:val="007D4649"/>
    <w:rsid w:val="007D5144"/>
    <w:rsid w:val="007D5F30"/>
    <w:rsid w:val="007D690E"/>
    <w:rsid w:val="007D724E"/>
    <w:rsid w:val="007D7D80"/>
    <w:rsid w:val="007D7D98"/>
    <w:rsid w:val="007E09F7"/>
    <w:rsid w:val="007E3A07"/>
    <w:rsid w:val="007E418B"/>
    <w:rsid w:val="007E63D9"/>
    <w:rsid w:val="007E6668"/>
    <w:rsid w:val="007E6B16"/>
    <w:rsid w:val="007F08E2"/>
    <w:rsid w:val="007F0FE7"/>
    <w:rsid w:val="007F3312"/>
    <w:rsid w:val="007F3DEF"/>
    <w:rsid w:val="007F3F3F"/>
    <w:rsid w:val="007F42B9"/>
    <w:rsid w:val="007F4428"/>
    <w:rsid w:val="007F4758"/>
    <w:rsid w:val="007F54A6"/>
    <w:rsid w:val="007F6378"/>
    <w:rsid w:val="007F693E"/>
    <w:rsid w:val="007F6BAB"/>
    <w:rsid w:val="007F6FCE"/>
    <w:rsid w:val="007F773E"/>
    <w:rsid w:val="00800CF6"/>
    <w:rsid w:val="00800D80"/>
    <w:rsid w:val="00801E05"/>
    <w:rsid w:val="00803018"/>
    <w:rsid w:val="0080440E"/>
    <w:rsid w:val="00804BDD"/>
    <w:rsid w:val="00804EBF"/>
    <w:rsid w:val="0080515B"/>
    <w:rsid w:val="00806694"/>
    <w:rsid w:val="008071C4"/>
    <w:rsid w:val="0081276F"/>
    <w:rsid w:val="00815020"/>
    <w:rsid w:val="00817356"/>
    <w:rsid w:val="00817F13"/>
    <w:rsid w:val="008203C1"/>
    <w:rsid w:val="00820E38"/>
    <w:rsid w:val="008218A2"/>
    <w:rsid w:val="00821924"/>
    <w:rsid w:val="008231CD"/>
    <w:rsid w:val="008239A2"/>
    <w:rsid w:val="00823AC3"/>
    <w:rsid w:val="00823BED"/>
    <w:rsid w:val="00824BC5"/>
    <w:rsid w:val="00824DDE"/>
    <w:rsid w:val="00825978"/>
    <w:rsid w:val="00826257"/>
    <w:rsid w:val="00826606"/>
    <w:rsid w:val="00826DB3"/>
    <w:rsid w:val="00830317"/>
    <w:rsid w:val="00830D02"/>
    <w:rsid w:val="00830F15"/>
    <w:rsid w:val="00830F73"/>
    <w:rsid w:val="008325A6"/>
    <w:rsid w:val="008333EE"/>
    <w:rsid w:val="008336D0"/>
    <w:rsid w:val="00834D1A"/>
    <w:rsid w:val="00835588"/>
    <w:rsid w:val="0083598F"/>
    <w:rsid w:val="00836117"/>
    <w:rsid w:val="00836DA9"/>
    <w:rsid w:val="00840D7A"/>
    <w:rsid w:val="0084205C"/>
    <w:rsid w:val="008444CE"/>
    <w:rsid w:val="00845612"/>
    <w:rsid w:val="008456FF"/>
    <w:rsid w:val="00846FBE"/>
    <w:rsid w:val="008472A1"/>
    <w:rsid w:val="00850233"/>
    <w:rsid w:val="00851187"/>
    <w:rsid w:val="00851333"/>
    <w:rsid w:val="00851342"/>
    <w:rsid w:val="00851957"/>
    <w:rsid w:val="00852543"/>
    <w:rsid w:val="0085491C"/>
    <w:rsid w:val="00856380"/>
    <w:rsid w:val="0085713A"/>
    <w:rsid w:val="00857B6B"/>
    <w:rsid w:val="00861DC6"/>
    <w:rsid w:val="00862D6B"/>
    <w:rsid w:val="00863450"/>
    <w:rsid w:val="00864EDB"/>
    <w:rsid w:val="00865870"/>
    <w:rsid w:val="00865F25"/>
    <w:rsid w:val="00866024"/>
    <w:rsid w:val="008671FB"/>
    <w:rsid w:val="00867C58"/>
    <w:rsid w:val="008703F2"/>
    <w:rsid w:val="008703F6"/>
    <w:rsid w:val="0087081D"/>
    <w:rsid w:val="008729E6"/>
    <w:rsid w:val="00873D1A"/>
    <w:rsid w:val="00873D9C"/>
    <w:rsid w:val="008745DA"/>
    <w:rsid w:val="008753D4"/>
    <w:rsid w:val="008754DB"/>
    <w:rsid w:val="00875BC3"/>
    <w:rsid w:val="00876636"/>
    <w:rsid w:val="00877A1E"/>
    <w:rsid w:val="00881064"/>
    <w:rsid w:val="0088236D"/>
    <w:rsid w:val="008824E0"/>
    <w:rsid w:val="00883C1C"/>
    <w:rsid w:val="008841EF"/>
    <w:rsid w:val="00884277"/>
    <w:rsid w:val="00884685"/>
    <w:rsid w:val="008857BC"/>
    <w:rsid w:val="00885B30"/>
    <w:rsid w:val="00885C82"/>
    <w:rsid w:val="00885D0D"/>
    <w:rsid w:val="00886627"/>
    <w:rsid w:val="008867EB"/>
    <w:rsid w:val="00887AF9"/>
    <w:rsid w:val="00890D9B"/>
    <w:rsid w:val="00891796"/>
    <w:rsid w:val="00891D3C"/>
    <w:rsid w:val="0089224C"/>
    <w:rsid w:val="00894750"/>
    <w:rsid w:val="00894936"/>
    <w:rsid w:val="008964FF"/>
    <w:rsid w:val="00897A37"/>
    <w:rsid w:val="008A0678"/>
    <w:rsid w:val="008A0A9C"/>
    <w:rsid w:val="008A1056"/>
    <w:rsid w:val="008A1264"/>
    <w:rsid w:val="008A206B"/>
    <w:rsid w:val="008A3CC6"/>
    <w:rsid w:val="008A5F52"/>
    <w:rsid w:val="008A660B"/>
    <w:rsid w:val="008A6BEB"/>
    <w:rsid w:val="008A6E55"/>
    <w:rsid w:val="008A6F21"/>
    <w:rsid w:val="008B0C13"/>
    <w:rsid w:val="008B142E"/>
    <w:rsid w:val="008B1E8C"/>
    <w:rsid w:val="008B4A91"/>
    <w:rsid w:val="008B57EA"/>
    <w:rsid w:val="008B5BCE"/>
    <w:rsid w:val="008B5F0F"/>
    <w:rsid w:val="008B6919"/>
    <w:rsid w:val="008B7804"/>
    <w:rsid w:val="008C0D1A"/>
    <w:rsid w:val="008C185F"/>
    <w:rsid w:val="008C315A"/>
    <w:rsid w:val="008C59E1"/>
    <w:rsid w:val="008C7838"/>
    <w:rsid w:val="008C7AF2"/>
    <w:rsid w:val="008D0091"/>
    <w:rsid w:val="008D0E6F"/>
    <w:rsid w:val="008D1B9E"/>
    <w:rsid w:val="008D2097"/>
    <w:rsid w:val="008D2543"/>
    <w:rsid w:val="008D28E4"/>
    <w:rsid w:val="008D4EFC"/>
    <w:rsid w:val="008D6B8A"/>
    <w:rsid w:val="008E161F"/>
    <w:rsid w:val="008E18BA"/>
    <w:rsid w:val="008E2C6E"/>
    <w:rsid w:val="008E34EF"/>
    <w:rsid w:val="008E3CD2"/>
    <w:rsid w:val="008E5115"/>
    <w:rsid w:val="008E74E6"/>
    <w:rsid w:val="008F0550"/>
    <w:rsid w:val="008F1974"/>
    <w:rsid w:val="008F1BC7"/>
    <w:rsid w:val="008F3D83"/>
    <w:rsid w:val="008F6D87"/>
    <w:rsid w:val="008F7683"/>
    <w:rsid w:val="00901817"/>
    <w:rsid w:val="0090231A"/>
    <w:rsid w:val="00902B2B"/>
    <w:rsid w:val="0090448E"/>
    <w:rsid w:val="00905D89"/>
    <w:rsid w:val="00907433"/>
    <w:rsid w:val="0091163F"/>
    <w:rsid w:val="009126D7"/>
    <w:rsid w:val="009128EC"/>
    <w:rsid w:val="00913B1D"/>
    <w:rsid w:val="00914A16"/>
    <w:rsid w:val="00914C3A"/>
    <w:rsid w:val="009162CC"/>
    <w:rsid w:val="009175B7"/>
    <w:rsid w:val="00920058"/>
    <w:rsid w:val="00920C05"/>
    <w:rsid w:val="00921290"/>
    <w:rsid w:val="00921E14"/>
    <w:rsid w:val="009221C6"/>
    <w:rsid w:val="009228CD"/>
    <w:rsid w:val="00923E41"/>
    <w:rsid w:val="00925D16"/>
    <w:rsid w:val="009260FA"/>
    <w:rsid w:val="00926A90"/>
    <w:rsid w:val="00926D3B"/>
    <w:rsid w:val="0092744D"/>
    <w:rsid w:val="0092758D"/>
    <w:rsid w:val="00927691"/>
    <w:rsid w:val="00930051"/>
    <w:rsid w:val="009305D8"/>
    <w:rsid w:val="00930C8C"/>
    <w:rsid w:val="0093195B"/>
    <w:rsid w:val="00931A58"/>
    <w:rsid w:val="00932278"/>
    <w:rsid w:val="00932BF8"/>
    <w:rsid w:val="00934EED"/>
    <w:rsid w:val="00935305"/>
    <w:rsid w:val="00940938"/>
    <w:rsid w:val="00940F3A"/>
    <w:rsid w:val="0094194D"/>
    <w:rsid w:val="009436E1"/>
    <w:rsid w:val="009439B7"/>
    <w:rsid w:val="00943A7D"/>
    <w:rsid w:val="0094476B"/>
    <w:rsid w:val="00946020"/>
    <w:rsid w:val="0094753F"/>
    <w:rsid w:val="00950CC6"/>
    <w:rsid w:val="00951B03"/>
    <w:rsid w:val="00951BD2"/>
    <w:rsid w:val="0095232C"/>
    <w:rsid w:val="009523AC"/>
    <w:rsid w:val="00952548"/>
    <w:rsid w:val="00952C4A"/>
    <w:rsid w:val="00953067"/>
    <w:rsid w:val="00954E11"/>
    <w:rsid w:val="00954EA2"/>
    <w:rsid w:val="0095548B"/>
    <w:rsid w:val="00955FD7"/>
    <w:rsid w:val="00956C73"/>
    <w:rsid w:val="00956D44"/>
    <w:rsid w:val="0095719F"/>
    <w:rsid w:val="00957E6B"/>
    <w:rsid w:val="0096012F"/>
    <w:rsid w:val="009609F7"/>
    <w:rsid w:val="00960CC4"/>
    <w:rsid w:val="009610FE"/>
    <w:rsid w:val="009616D8"/>
    <w:rsid w:val="00961BEA"/>
    <w:rsid w:val="00962314"/>
    <w:rsid w:val="009633F1"/>
    <w:rsid w:val="00964981"/>
    <w:rsid w:val="009662E6"/>
    <w:rsid w:val="00966ECF"/>
    <w:rsid w:val="0096753B"/>
    <w:rsid w:val="00967ED1"/>
    <w:rsid w:val="009704AC"/>
    <w:rsid w:val="0097340D"/>
    <w:rsid w:val="00975029"/>
    <w:rsid w:val="0097502B"/>
    <w:rsid w:val="00975CED"/>
    <w:rsid w:val="00977010"/>
    <w:rsid w:val="00977619"/>
    <w:rsid w:val="00977A6B"/>
    <w:rsid w:val="0098018B"/>
    <w:rsid w:val="009803A1"/>
    <w:rsid w:val="00980D13"/>
    <w:rsid w:val="00981927"/>
    <w:rsid w:val="00981CD8"/>
    <w:rsid w:val="00982905"/>
    <w:rsid w:val="00986CEF"/>
    <w:rsid w:val="00986DEF"/>
    <w:rsid w:val="00986E5E"/>
    <w:rsid w:val="00990466"/>
    <w:rsid w:val="00990619"/>
    <w:rsid w:val="009912B9"/>
    <w:rsid w:val="00991A2C"/>
    <w:rsid w:val="00993E25"/>
    <w:rsid w:val="00994EBD"/>
    <w:rsid w:val="00995087"/>
    <w:rsid w:val="0099520C"/>
    <w:rsid w:val="00995806"/>
    <w:rsid w:val="00995B0D"/>
    <w:rsid w:val="009971D6"/>
    <w:rsid w:val="009A21A5"/>
    <w:rsid w:val="009A25D6"/>
    <w:rsid w:val="009A27D0"/>
    <w:rsid w:val="009A2B56"/>
    <w:rsid w:val="009A3300"/>
    <w:rsid w:val="009A5166"/>
    <w:rsid w:val="009A528E"/>
    <w:rsid w:val="009A5ED3"/>
    <w:rsid w:val="009A6741"/>
    <w:rsid w:val="009A6D85"/>
    <w:rsid w:val="009A6DAE"/>
    <w:rsid w:val="009B0726"/>
    <w:rsid w:val="009B1AED"/>
    <w:rsid w:val="009B2096"/>
    <w:rsid w:val="009B21D3"/>
    <w:rsid w:val="009B22E1"/>
    <w:rsid w:val="009B2EA1"/>
    <w:rsid w:val="009B3814"/>
    <w:rsid w:val="009B3BC2"/>
    <w:rsid w:val="009B43B2"/>
    <w:rsid w:val="009B741A"/>
    <w:rsid w:val="009C0568"/>
    <w:rsid w:val="009C0D38"/>
    <w:rsid w:val="009C22D0"/>
    <w:rsid w:val="009C5E0E"/>
    <w:rsid w:val="009C6B70"/>
    <w:rsid w:val="009C769C"/>
    <w:rsid w:val="009C7BD7"/>
    <w:rsid w:val="009C7C1C"/>
    <w:rsid w:val="009D0452"/>
    <w:rsid w:val="009D09B2"/>
    <w:rsid w:val="009D1ECD"/>
    <w:rsid w:val="009D20B3"/>
    <w:rsid w:val="009D2226"/>
    <w:rsid w:val="009D23C3"/>
    <w:rsid w:val="009D300A"/>
    <w:rsid w:val="009D33A4"/>
    <w:rsid w:val="009D3984"/>
    <w:rsid w:val="009D3AAE"/>
    <w:rsid w:val="009D4476"/>
    <w:rsid w:val="009D51F4"/>
    <w:rsid w:val="009D6137"/>
    <w:rsid w:val="009E0278"/>
    <w:rsid w:val="009E13B4"/>
    <w:rsid w:val="009E1863"/>
    <w:rsid w:val="009E1E38"/>
    <w:rsid w:val="009E2D55"/>
    <w:rsid w:val="009E4FC4"/>
    <w:rsid w:val="009E4FF9"/>
    <w:rsid w:val="009E56A6"/>
    <w:rsid w:val="009E5C75"/>
    <w:rsid w:val="009E75A3"/>
    <w:rsid w:val="009E7C41"/>
    <w:rsid w:val="009F061F"/>
    <w:rsid w:val="009F06A4"/>
    <w:rsid w:val="009F0B0C"/>
    <w:rsid w:val="009F1283"/>
    <w:rsid w:val="009F136C"/>
    <w:rsid w:val="009F1830"/>
    <w:rsid w:val="009F3323"/>
    <w:rsid w:val="009F40BE"/>
    <w:rsid w:val="009F4DAD"/>
    <w:rsid w:val="009F4DF4"/>
    <w:rsid w:val="009F5DE2"/>
    <w:rsid w:val="009F7465"/>
    <w:rsid w:val="009F7B38"/>
    <w:rsid w:val="00A005CA"/>
    <w:rsid w:val="00A00B6E"/>
    <w:rsid w:val="00A0124A"/>
    <w:rsid w:val="00A01D3F"/>
    <w:rsid w:val="00A01E10"/>
    <w:rsid w:val="00A02FE3"/>
    <w:rsid w:val="00A03140"/>
    <w:rsid w:val="00A0376E"/>
    <w:rsid w:val="00A04214"/>
    <w:rsid w:val="00A07CFC"/>
    <w:rsid w:val="00A07E58"/>
    <w:rsid w:val="00A114F1"/>
    <w:rsid w:val="00A11799"/>
    <w:rsid w:val="00A11C2A"/>
    <w:rsid w:val="00A124C0"/>
    <w:rsid w:val="00A17C62"/>
    <w:rsid w:val="00A2211F"/>
    <w:rsid w:val="00A23015"/>
    <w:rsid w:val="00A23DE4"/>
    <w:rsid w:val="00A23F0D"/>
    <w:rsid w:val="00A254C5"/>
    <w:rsid w:val="00A25501"/>
    <w:rsid w:val="00A255C9"/>
    <w:rsid w:val="00A26BCF"/>
    <w:rsid w:val="00A27222"/>
    <w:rsid w:val="00A27E7B"/>
    <w:rsid w:val="00A306CE"/>
    <w:rsid w:val="00A307F6"/>
    <w:rsid w:val="00A30880"/>
    <w:rsid w:val="00A328F8"/>
    <w:rsid w:val="00A35B74"/>
    <w:rsid w:val="00A35CEE"/>
    <w:rsid w:val="00A37FB1"/>
    <w:rsid w:val="00A401E7"/>
    <w:rsid w:val="00A414F5"/>
    <w:rsid w:val="00A41A04"/>
    <w:rsid w:val="00A41F13"/>
    <w:rsid w:val="00A42A27"/>
    <w:rsid w:val="00A4316C"/>
    <w:rsid w:val="00A434EE"/>
    <w:rsid w:val="00A44CC0"/>
    <w:rsid w:val="00A44E52"/>
    <w:rsid w:val="00A456A1"/>
    <w:rsid w:val="00A45B2F"/>
    <w:rsid w:val="00A45CC3"/>
    <w:rsid w:val="00A45CF1"/>
    <w:rsid w:val="00A467B7"/>
    <w:rsid w:val="00A50953"/>
    <w:rsid w:val="00A50DC8"/>
    <w:rsid w:val="00A514A1"/>
    <w:rsid w:val="00A519B0"/>
    <w:rsid w:val="00A52325"/>
    <w:rsid w:val="00A534A0"/>
    <w:rsid w:val="00A548CB"/>
    <w:rsid w:val="00A55A37"/>
    <w:rsid w:val="00A55B54"/>
    <w:rsid w:val="00A55E87"/>
    <w:rsid w:val="00A57CFE"/>
    <w:rsid w:val="00A616FE"/>
    <w:rsid w:val="00A61FFC"/>
    <w:rsid w:val="00A622AC"/>
    <w:rsid w:val="00A626F8"/>
    <w:rsid w:val="00A63111"/>
    <w:rsid w:val="00A636AA"/>
    <w:rsid w:val="00A65B6A"/>
    <w:rsid w:val="00A67BB7"/>
    <w:rsid w:val="00A715E1"/>
    <w:rsid w:val="00A74A27"/>
    <w:rsid w:val="00A7513A"/>
    <w:rsid w:val="00A75655"/>
    <w:rsid w:val="00A75E24"/>
    <w:rsid w:val="00A80958"/>
    <w:rsid w:val="00A823AA"/>
    <w:rsid w:val="00A826EF"/>
    <w:rsid w:val="00A82EB7"/>
    <w:rsid w:val="00A83AE1"/>
    <w:rsid w:val="00A83DF2"/>
    <w:rsid w:val="00A84276"/>
    <w:rsid w:val="00A84400"/>
    <w:rsid w:val="00A85052"/>
    <w:rsid w:val="00A850EE"/>
    <w:rsid w:val="00A864E3"/>
    <w:rsid w:val="00A87000"/>
    <w:rsid w:val="00A87342"/>
    <w:rsid w:val="00A87C21"/>
    <w:rsid w:val="00A92411"/>
    <w:rsid w:val="00A92CFC"/>
    <w:rsid w:val="00A93886"/>
    <w:rsid w:val="00A94601"/>
    <w:rsid w:val="00A9546E"/>
    <w:rsid w:val="00A95DBA"/>
    <w:rsid w:val="00A96377"/>
    <w:rsid w:val="00A97291"/>
    <w:rsid w:val="00AA0A41"/>
    <w:rsid w:val="00AA0CF8"/>
    <w:rsid w:val="00AA3121"/>
    <w:rsid w:val="00AA3D64"/>
    <w:rsid w:val="00AA3E9D"/>
    <w:rsid w:val="00AA4A28"/>
    <w:rsid w:val="00AA67D3"/>
    <w:rsid w:val="00AA6DA9"/>
    <w:rsid w:val="00AA6EF5"/>
    <w:rsid w:val="00AA6F75"/>
    <w:rsid w:val="00AA701C"/>
    <w:rsid w:val="00AB01AD"/>
    <w:rsid w:val="00AB097B"/>
    <w:rsid w:val="00AB0A2C"/>
    <w:rsid w:val="00AB1A7F"/>
    <w:rsid w:val="00AB33B8"/>
    <w:rsid w:val="00AB3CE8"/>
    <w:rsid w:val="00AB4C77"/>
    <w:rsid w:val="00AB57B4"/>
    <w:rsid w:val="00AB5F2F"/>
    <w:rsid w:val="00AB6A7A"/>
    <w:rsid w:val="00AB70B0"/>
    <w:rsid w:val="00AC037E"/>
    <w:rsid w:val="00AC1325"/>
    <w:rsid w:val="00AC18DF"/>
    <w:rsid w:val="00AC4FCE"/>
    <w:rsid w:val="00AC6964"/>
    <w:rsid w:val="00AC73E9"/>
    <w:rsid w:val="00AC7DA5"/>
    <w:rsid w:val="00AC7FB4"/>
    <w:rsid w:val="00AD0186"/>
    <w:rsid w:val="00AD0473"/>
    <w:rsid w:val="00AD08A3"/>
    <w:rsid w:val="00AD099F"/>
    <w:rsid w:val="00AD1E41"/>
    <w:rsid w:val="00AD2132"/>
    <w:rsid w:val="00AD2D58"/>
    <w:rsid w:val="00AD35E4"/>
    <w:rsid w:val="00AD3740"/>
    <w:rsid w:val="00AD4A6C"/>
    <w:rsid w:val="00AD5A18"/>
    <w:rsid w:val="00AD6183"/>
    <w:rsid w:val="00AD7BC5"/>
    <w:rsid w:val="00AE12F5"/>
    <w:rsid w:val="00AE2647"/>
    <w:rsid w:val="00AE3921"/>
    <w:rsid w:val="00AE3F60"/>
    <w:rsid w:val="00AE45F1"/>
    <w:rsid w:val="00AE4E43"/>
    <w:rsid w:val="00AE4EB5"/>
    <w:rsid w:val="00AE5AD0"/>
    <w:rsid w:val="00AE5CF8"/>
    <w:rsid w:val="00AE5FD4"/>
    <w:rsid w:val="00AF010A"/>
    <w:rsid w:val="00AF1209"/>
    <w:rsid w:val="00AF1335"/>
    <w:rsid w:val="00AF4ED9"/>
    <w:rsid w:val="00AF5E62"/>
    <w:rsid w:val="00AF6045"/>
    <w:rsid w:val="00AF647D"/>
    <w:rsid w:val="00AF6E8D"/>
    <w:rsid w:val="00AF6F49"/>
    <w:rsid w:val="00AF7028"/>
    <w:rsid w:val="00AF76D3"/>
    <w:rsid w:val="00AF7C39"/>
    <w:rsid w:val="00B00CCE"/>
    <w:rsid w:val="00B00ED3"/>
    <w:rsid w:val="00B012D4"/>
    <w:rsid w:val="00B02A2C"/>
    <w:rsid w:val="00B03B2B"/>
    <w:rsid w:val="00B047F5"/>
    <w:rsid w:val="00B054B5"/>
    <w:rsid w:val="00B05B28"/>
    <w:rsid w:val="00B05F64"/>
    <w:rsid w:val="00B065AB"/>
    <w:rsid w:val="00B065C4"/>
    <w:rsid w:val="00B0676F"/>
    <w:rsid w:val="00B10150"/>
    <w:rsid w:val="00B103F7"/>
    <w:rsid w:val="00B106D3"/>
    <w:rsid w:val="00B11100"/>
    <w:rsid w:val="00B11DDD"/>
    <w:rsid w:val="00B11EFC"/>
    <w:rsid w:val="00B1220C"/>
    <w:rsid w:val="00B1361F"/>
    <w:rsid w:val="00B147A7"/>
    <w:rsid w:val="00B15300"/>
    <w:rsid w:val="00B15F5A"/>
    <w:rsid w:val="00B173D4"/>
    <w:rsid w:val="00B1750C"/>
    <w:rsid w:val="00B17BCA"/>
    <w:rsid w:val="00B247D0"/>
    <w:rsid w:val="00B2609C"/>
    <w:rsid w:val="00B26A85"/>
    <w:rsid w:val="00B2795D"/>
    <w:rsid w:val="00B300AB"/>
    <w:rsid w:val="00B31836"/>
    <w:rsid w:val="00B3226B"/>
    <w:rsid w:val="00B323C0"/>
    <w:rsid w:val="00B32B66"/>
    <w:rsid w:val="00B35120"/>
    <w:rsid w:val="00B35D29"/>
    <w:rsid w:val="00B36647"/>
    <w:rsid w:val="00B36E65"/>
    <w:rsid w:val="00B37AA9"/>
    <w:rsid w:val="00B40314"/>
    <w:rsid w:val="00B40A5D"/>
    <w:rsid w:val="00B40D4C"/>
    <w:rsid w:val="00B41125"/>
    <w:rsid w:val="00B416F2"/>
    <w:rsid w:val="00B42C1F"/>
    <w:rsid w:val="00B43CA9"/>
    <w:rsid w:val="00B4563B"/>
    <w:rsid w:val="00B4647C"/>
    <w:rsid w:val="00B46615"/>
    <w:rsid w:val="00B47361"/>
    <w:rsid w:val="00B50638"/>
    <w:rsid w:val="00B5230B"/>
    <w:rsid w:val="00B52F6F"/>
    <w:rsid w:val="00B54421"/>
    <w:rsid w:val="00B55512"/>
    <w:rsid w:val="00B557C8"/>
    <w:rsid w:val="00B55972"/>
    <w:rsid w:val="00B565CC"/>
    <w:rsid w:val="00B56A92"/>
    <w:rsid w:val="00B56FFA"/>
    <w:rsid w:val="00B63B01"/>
    <w:rsid w:val="00B640D8"/>
    <w:rsid w:val="00B673FC"/>
    <w:rsid w:val="00B708EA"/>
    <w:rsid w:val="00B70BCD"/>
    <w:rsid w:val="00B724A7"/>
    <w:rsid w:val="00B75479"/>
    <w:rsid w:val="00B77B60"/>
    <w:rsid w:val="00B80E6E"/>
    <w:rsid w:val="00B818A1"/>
    <w:rsid w:val="00B825DE"/>
    <w:rsid w:val="00B8318E"/>
    <w:rsid w:val="00B847E7"/>
    <w:rsid w:val="00B855F9"/>
    <w:rsid w:val="00B85F49"/>
    <w:rsid w:val="00B8660A"/>
    <w:rsid w:val="00B86C03"/>
    <w:rsid w:val="00B90123"/>
    <w:rsid w:val="00B90193"/>
    <w:rsid w:val="00B916EE"/>
    <w:rsid w:val="00B91A2C"/>
    <w:rsid w:val="00B91E2D"/>
    <w:rsid w:val="00B924F2"/>
    <w:rsid w:val="00B92598"/>
    <w:rsid w:val="00B92A98"/>
    <w:rsid w:val="00B92F5F"/>
    <w:rsid w:val="00B940F8"/>
    <w:rsid w:val="00B9601A"/>
    <w:rsid w:val="00B96A87"/>
    <w:rsid w:val="00BA0C90"/>
    <w:rsid w:val="00BA0D58"/>
    <w:rsid w:val="00BA1357"/>
    <w:rsid w:val="00BA2D19"/>
    <w:rsid w:val="00BA2D81"/>
    <w:rsid w:val="00BA3671"/>
    <w:rsid w:val="00BA3CF9"/>
    <w:rsid w:val="00BA618C"/>
    <w:rsid w:val="00BA64C9"/>
    <w:rsid w:val="00BB1540"/>
    <w:rsid w:val="00BB2F62"/>
    <w:rsid w:val="00BB420B"/>
    <w:rsid w:val="00BB4C3B"/>
    <w:rsid w:val="00BB5A72"/>
    <w:rsid w:val="00BB5E6E"/>
    <w:rsid w:val="00BB6585"/>
    <w:rsid w:val="00BB6765"/>
    <w:rsid w:val="00BB76DA"/>
    <w:rsid w:val="00BC0139"/>
    <w:rsid w:val="00BC0C9C"/>
    <w:rsid w:val="00BC230E"/>
    <w:rsid w:val="00BC38C5"/>
    <w:rsid w:val="00BC3C7E"/>
    <w:rsid w:val="00BC3EBC"/>
    <w:rsid w:val="00BC4D07"/>
    <w:rsid w:val="00BC5F12"/>
    <w:rsid w:val="00BC63BA"/>
    <w:rsid w:val="00BC713B"/>
    <w:rsid w:val="00BC71CF"/>
    <w:rsid w:val="00BD0FD2"/>
    <w:rsid w:val="00BD21A9"/>
    <w:rsid w:val="00BD2FF8"/>
    <w:rsid w:val="00BD3CA2"/>
    <w:rsid w:val="00BD3E95"/>
    <w:rsid w:val="00BD6533"/>
    <w:rsid w:val="00BE0901"/>
    <w:rsid w:val="00BE20B6"/>
    <w:rsid w:val="00BE3C51"/>
    <w:rsid w:val="00BE4702"/>
    <w:rsid w:val="00BE4FB9"/>
    <w:rsid w:val="00BE51B1"/>
    <w:rsid w:val="00BE5C6E"/>
    <w:rsid w:val="00BE5C7B"/>
    <w:rsid w:val="00BE6454"/>
    <w:rsid w:val="00BE6829"/>
    <w:rsid w:val="00BF05A0"/>
    <w:rsid w:val="00BF0D66"/>
    <w:rsid w:val="00BF1428"/>
    <w:rsid w:val="00BF1900"/>
    <w:rsid w:val="00BF1D8E"/>
    <w:rsid w:val="00BF29F9"/>
    <w:rsid w:val="00BF2F27"/>
    <w:rsid w:val="00BF3040"/>
    <w:rsid w:val="00BF330A"/>
    <w:rsid w:val="00BF3EC6"/>
    <w:rsid w:val="00BF416A"/>
    <w:rsid w:val="00BF441E"/>
    <w:rsid w:val="00BF47FA"/>
    <w:rsid w:val="00BF50D8"/>
    <w:rsid w:val="00BF5EF5"/>
    <w:rsid w:val="00BF5F64"/>
    <w:rsid w:val="00BF61C1"/>
    <w:rsid w:val="00C01741"/>
    <w:rsid w:val="00C01C6D"/>
    <w:rsid w:val="00C03250"/>
    <w:rsid w:val="00C03CCD"/>
    <w:rsid w:val="00C03D72"/>
    <w:rsid w:val="00C03D8A"/>
    <w:rsid w:val="00C057D8"/>
    <w:rsid w:val="00C07BF5"/>
    <w:rsid w:val="00C118D4"/>
    <w:rsid w:val="00C12572"/>
    <w:rsid w:val="00C12C69"/>
    <w:rsid w:val="00C1303B"/>
    <w:rsid w:val="00C136FB"/>
    <w:rsid w:val="00C1399A"/>
    <w:rsid w:val="00C139F4"/>
    <w:rsid w:val="00C15CD2"/>
    <w:rsid w:val="00C15D59"/>
    <w:rsid w:val="00C15E3F"/>
    <w:rsid w:val="00C162D3"/>
    <w:rsid w:val="00C16844"/>
    <w:rsid w:val="00C1699C"/>
    <w:rsid w:val="00C17C7B"/>
    <w:rsid w:val="00C2042C"/>
    <w:rsid w:val="00C20467"/>
    <w:rsid w:val="00C222CD"/>
    <w:rsid w:val="00C224B4"/>
    <w:rsid w:val="00C24FEF"/>
    <w:rsid w:val="00C255BC"/>
    <w:rsid w:val="00C2611B"/>
    <w:rsid w:val="00C31DE2"/>
    <w:rsid w:val="00C32077"/>
    <w:rsid w:val="00C34010"/>
    <w:rsid w:val="00C3479D"/>
    <w:rsid w:val="00C35470"/>
    <w:rsid w:val="00C354BA"/>
    <w:rsid w:val="00C36B67"/>
    <w:rsid w:val="00C370FA"/>
    <w:rsid w:val="00C374B3"/>
    <w:rsid w:val="00C37F9D"/>
    <w:rsid w:val="00C41273"/>
    <w:rsid w:val="00C448E7"/>
    <w:rsid w:val="00C44BC5"/>
    <w:rsid w:val="00C45552"/>
    <w:rsid w:val="00C46495"/>
    <w:rsid w:val="00C46A45"/>
    <w:rsid w:val="00C46CFE"/>
    <w:rsid w:val="00C46D80"/>
    <w:rsid w:val="00C474D9"/>
    <w:rsid w:val="00C4783A"/>
    <w:rsid w:val="00C50C0C"/>
    <w:rsid w:val="00C50D73"/>
    <w:rsid w:val="00C51567"/>
    <w:rsid w:val="00C5239A"/>
    <w:rsid w:val="00C525BC"/>
    <w:rsid w:val="00C530BB"/>
    <w:rsid w:val="00C558CD"/>
    <w:rsid w:val="00C565CA"/>
    <w:rsid w:val="00C566D3"/>
    <w:rsid w:val="00C56BB5"/>
    <w:rsid w:val="00C60AB7"/>
    <w:rsid w:val="00C61772"/>
    <w:rsid w:val="00C6218E"/>
    <w:rsid w:val="00C64552"/>
    <w:rsid w:val="00C6490C"/>
    <w:rsid w:val="00C65A57"/>
    <w:rsid w:val="00C66D35"/>
    <w:rsid w:val="00C7018E"/>
    <w:rsid w:val="00C70200"/>
    <w:rsid w:val="00C70573"/>
    <w:rsid w:val="00C70DDB"/>
    <w:rsid w:val="00C7153C"/>
    <w:rsid w:val="00C71C2A"/>
    <w:rsid w:val="00C71EC0"/>
    <w:rsid w:val="00C76524"/>
    <w:rsid w:val="00C82747"/>
    <w:rsid w:val="00C82841"/>
    <w:rsid w:val="00C82E04"/>
    <w:rsid w:val="00C83055"/>
    <w:rsid w:val="00C847A0"/>
    <w:rsid w:val="00C85004"/>
    <w:rsid w:val="00C85E0F"/>
    <w:rsid w:val="00C8744F"/>
    <w:rsid w:val="00C87554"/>
    <w:rsid w:val="00C87944"/>
    <w:rsid w:val="00C87E9C"/>
    <w:rsid w:val="00C901C0"/>
    <w:rsid w:val="00C9066F"/>
    <w:rsid w:val="00C91A3C"/>
    <w:rsid w:val="00C92CB5"/>
    <w:rsid w:val="00C94F82"/>
    <w:rsid w:val="00C958F7"/>
    <w:rsid w:val="00C96417"/>
    <w:rsid w:val="00C96C88"/>
    <w:rsid w:val="00C97AC1"/>
    <w:rsid w:val="00CA0681"/>
    <w:rsid w:val="00CA222A"/>
    <w:rsid w:val="00CA2D14"/>
    <w:rsid w:val="00CA419F"/>
    <w:rsid w:val="00CA6D02"/>
    <w:rsid w:val="00CA7604"/>
    <w:rsid w:val="00CA7A79"/>
    <w:rsid w:val="00CB2937"/>
    <w:rsid w:val="00CB2C7C"/>
    <w:rsid w:val="00CB417A"/>
    <w:rsid w:val="00CB6550"/>
    <w:rsid w:val="00CB6726"/>
    <w:rsid w:val="00CB6B3F"/>
    <w:rsid w:val="00CC0347"/>
    <w:rsid w:val="00CC21E1"/>
    <w:rsid w:val="00CC24FB"/>
    <w:rsid w:val="00CC400A"/>
    <w:rsid w:val="00CC4868"/>
    <w:rsid w:val="00CC57E7"/>
    <w:rsid w:val="00CC5897"/>
    <w:rsid w:val="00CC60AC"/>
    <w:rsid w:val="00CD0641"/>
    <w:rsid w:val="00CD070C"/>
    <w:rsid w:val="00CD0A76"/>
    <w:rsid w:val="00CD1A3A"/>
    <w:rsid w:val="00CD1D01"/>
    <w:rsid w:val="00CD2146"/>
    <w:rsid w:val="00CD214B"/>
    <w:rsid w:val="00CD2CDB"/>
    <w:rsid w:val="00CD330E"/>
    <w:rsid w:val="00CD3BA2"/>
    <w:rsid w:val="00CD43EB"/>
    <w:rsid w:val="00CD5B02"/>
    <w:rsid w:val="00CD61FB"/>
    <w:rsid w:val="00CD76F9"/>
    <w:rsid w:val="00CE022E"/>
    <w:rsid w:val="00CE076B"/>
    <w:rsid w:val="00CE0F52"/>
    <w:rsid w:val="00CE10C0"/>
    <w:rsid w:val="00CE2184"/>
    <w:rsid w:val="00CE28C3"/>
    <w:rsid w:val="00CE2B71"/>
    <w:rsid w:val="00CE418E"/>
    <w:rsid w:val="00CE4C58"/>
    <w:rsid w:val="00CE6793"/>
    <w:rsid w:val="00CE71F4"/>
    <w:rsid w:val="00CE7461"/>
    <w:rsid w:val="00CE77BB"/>
    <w:rsid w:val="00CF04F8"/>
    <w:rsid w:val="00CF0BA6"/>
    <w:rsid w:val="00CF0C47"/>
    <w:rsid w:val="00CF0CD9"/>
    <w:rsid w:val="00CF187C"/>
    <w:rsid w:val="00CF4594"/>
    <w:rsid w:val="00CF5E2C"/>
    <w:rsid w:val="00CF6A59"/>
    <w:rsid w:val="00CF77C3"/>
    <w:rsid w:val="00CF7F7A"/>
    <w:rsid w:val="00D01B9D"/>
    <w:rsid w:val="00D01D8F"/>
    <w:rsid w:val="00D0239C"/>
    <w:rsid w:val="00D02405"/>
    <w:rsid w:val="00D039AE"/>
    <w:rsid w:val="00D063CD"/>
    <w:rsid w:val="00D06E29"/>
    <w:rsid w:val="00D0778A"/>
    <w:rsid w:val="00D10191"/>
    <w:rsid w:val="00D1391A"/>
    <w:rsid w:val="00D13BA3"/>
    <w:rsid w:val="00D1426B"/>
    <w:rsid w:val="00D14B9A"/>
    <w:rsid w:val="00D14F83"/>
    <w:rsid w:val="00D16FF7"/>
    <w:rsid w:val="00D213FD"/>
    <w:rsid w:val="00D21653"/>
    <w:rsid w:val="00D21D4B"/>
    <w:rsid w:val="00D22B1A"/>
    <w:rsid w:val="00D22F08"/>
    <w:rsid w:val="00D23331"/>
    <w:rsid w:val="00D2553A"/>
    <w:rsid w:val="00D27A46"/>
    <w:rsid w:val="00D30028"/>
    <w:rsid w:val="00D303BA"/>
    <w:rsid w:val="00D30921"/>
    <w:rsid w:val="00D30DA0"/>
    <w:rsid w:val="00D3130C"/>
    <w:rsid w:val="00D31F55"/>
    <w:rsid w:val="00D335AE"/>
    <w:rsid w:val="00D33E74"/>
    <w:rsid w:val="00D3458D"/>
    <w:rsid w:val="00D35148"/>
    <w:rsid w:val="00D35300"/>
    <w:rsid w:val="00D37B12"/>
    <w:rsid w:val="00D40CBE"/>
    <w:rsid w:val="00D4199B"/>
    <w:rsid w:val="00D42067"/>
    <w:rsid w:val="00D43BE3"/>
    <w:rsid w:val="00D4516B"/>
    <w:rsid w:val="00D45773"/>
    <w:rsid w:val="00D45E9F"/>
    <w:rsid w:val="00D47CF5"/>
    <w:rsid w:val="00D50305"/>
    <w:rsid w:val="00D5116A"/>
    <w:rsid w:val="00D523A7"/>
    <w:rsid w:val="00D5287D"/>
    <w:rsid w:val="00D529A3"/>
    <w:rsid w:val="00D540A5"/>
    <w:rsid w:val="00D545AF"/>
    <w:rsid w:val="00D55589"/>
    <w:rsid w:val="00D560BB"/>
    <w:rsid w:val="00D56A84"/>
    <w:rsid w:val="00D57DED"/>
    <w:rsid w:val="00D601E1"/>
    <w:rsid w:val="00D6078D"/>
    <w:rsid w:val="00D613BE"/>
    <w:rsid w:val="00D6373A"/>
    <w:rsid w:val="00D656CA"/>
    <w:rsid w:val="00D6599F"/>
    <w:rsid w:val="00D65F9D"/>
    <w:rsid w:val="00D70EBD"/>
    <w:rsid w:val="00D71309"/>
    <w:rsid w:val="00D72275"/>
    <w:rsid w:val="00D74B00"/>
    <w:rsid w:val="00D7512E"/>
    <w:rsid w:val="00D7614C"/>
    <w:rsid w:val="00D76BA7"/>
    <w:rsid w:val="00D804CF"/>
    <w:rsid w:val="00D80AD2"/>
    <w:rsid w:val="00D819A5"/>
    <w:rsid w:val="00D85683"/>
    <w:rsid w:val="00D8601C"/>
    <w:rsid w:val="00D86643"/>
    <w:rsid w:val="00D86C18"/>
    <w:rsid w:val="00D870AE"/>
    <w:rsid w:val="00D90EC6"/>
    <w:rsid w:val="00D91A92"/>
    <w:rsid w:val="00D92C66"/>
    <w:rsid w:val="00D93D0D"/>
    <w:rsid w:val="00D94735"/>
    <w:rsid w:val="00D94A15"/>
    <w:rsid w:val="00D94D98"/>
    <w:rsid w:val="00D95D90"/>
    <w:rsid w:val="00D96498"/>
    <w:rsid w:val="00D9710F"/>
    <w:rsid w:val="00DA02F6"/>
    <w:rsid w:val="00DA0892"/>
    <w:rsid w:val="00DA1C72"/>
    <w:rsid w:val="00DA2C3F"/>
    <w:rsid w:val="00DA307A"/>
    <w:rsid w:val="00DA6170"/>
    <w:rsid w:val="00DA700D"/>
    <w:rsid w:val="00DB0D50"/>
    <w:rsid w:val="00DB1752"/>
    <w:rsid w:val="00DB1B6E"/>
    <w:rsid w:val="00DB1BB6"/>
    <w:rsid w:val="00DB1C6E"/>
    <w:rsid w:val="00DB28DF"/>
    <w:rsid w:val="00DB330F"/>
    <w:rsid w:val="00DB34FA"/>
    <w:rsid w:val="00DB3DDE"/>
    <w:rsid w:val="00DB470E"/>
    <w:rsid w:val="00DB4F5D"/>
    <w:rsid w:val="00DB604D"/>
    <w:rsid w:val="00DB6C3C"/>
    <w:rsid w:val="00DB7325"/>
    <w:rsid w:val="00DB7519"/>
    <w:rsid w:val="00DB7FCA"/>
    <w:rsid w:val="00DC0AD5"/>
    <w:rsid w:val="00DC442F"/>
    <w:rsid w:val="00DC44B5"/>
    <w:rsid w:val="00DC5253"/>
    <w:rsid w:val="00DC64E3"/>
    <w:rsid w:val="00DC701C"/>
    <w:rsid w:val="00DD06C3"/>
    <w:rsid w:val="00DD06CE"/>
    <w:rsid w:val="00DD097D"/>
    <w:rsid w:val="00DD0B56"/>
    <w:rsid w:val="00DD174E"/>
    <w:rsid w:val="00DD1D1A"/>
    <w:rsid w:val="00DD272F"/>
    <w:rsid w:val="00DD2FFC"/>
    <w:rsid w:val="00DD3798"/>
    <w:rsid w:val="00DD38E6"/>
    <w:rsid w:val="00DD3D35"/>
    <w:rsid w:val="00DD408F"/>
    <w:rsid w:val="00DD49D8"/>
    <w:rsid w:val="00DD5A29"/>
    <w:rsid w:val="00DD77A4"/>
    <w:rsid w:val="00DD7B51"/>
    <w:rsid w:val="00DE1EC9"/>
    <w:rsid w:val="00DE213D"/>
    <w:rsid w:val="00DE282E"/>
    <w:rsid w:val="00DE2D2B"/>
    <w:rsid w:val="00DE2FA3"/>
    <w:rsid w:val="00DE4817"/>
    <w:rsid w:val="00DE4AF1"/>
    <w:rsid w:val="00DE5AA6"/>
    <w:rsid w:val="00DE638D"/>
    <w:rsid w:val="00DE6DDC"/>
    <w:rsid w:val="00DE7E07"/>
    <w:rsid w:val="00DF3B9B"/>
    <w:rsid w:val="00DF4F99"/>
    <w:rsid w:val="00DF6009"/>
    <w:rsid w:val="00DF6BB5"/>
    <w:rsid w:val="00DF7516"/>
    <w:rsid w:val="00DF7D43"/>
    <w:rsid w:val="00E0103E"/>
    <w:rsid w:val="00E01206"/>
    <w:rsid w:val="00E01562"/>
    <w:rsid w:val="00E02EEB"/>
    <w:rsid w:val="00E0397E"/>
    <w:rsid w:val="00E03D45"/>
    <w:rsid w:val="00E04BB2"/>
    <w:rsid w:val="00E05065"/>
    <w:rsid w:val="00E05F14"/>
    <w:rsid w:val="00E06B4B"/>
    <w:rsid w:val="00E06E9E"/>
    <w:rsid w:val="00E07F09"/>
    <w:rsid w:val="00E1004C"/>
    <w:rsid w:val="00E12037"/>
    <w:rsid w:val="00E12052"/>
    <w:rsid w:val="00E124F5"/>
    <w:rsid w:val="00E12573"/>
    <w:rsid w:val="00E12829"/>
    <w:rsid w:val="00E15D51"/>
    <w:rsid w:val="00E169AF"/>
    <w:rsid w:val="00E16D54"/>
    <w:rsid w:val="00E170D7"/>
    <w:rsid w:val="00E1789D"/>
    <w:rsid w:val="00E17C72"/>
    <w:rsid w:val="00E20F11"/>
    <w:rsid w:val="00E225F3"/>
    <w:rsid w:val="00E2263F"/>
    <w:rsid w:val="00E24612"/>
    <w:rsid w:val="00E25003"/>
    <w:rsid w:val="00E26011"/>
    <w:rsid w:val="00E27531"/>
    <w:rsid w:val="00E2766B"/>
    <w:rsid w:val="00E278BB"/>
    <w:rsid w:val="00E32DEA"/>
    <w:rsid w:val="00E335D4"/>
    <w:rsid w:val="00E34003"/>
    <w:rsid w:val="00E34BD3"/>
    <w:rsid w:val="00E35FFC"/>
    <w:rsid w:val="00E36221"/>
    <w:rsid w:val="00E366BD"/>
    <w:rsid w:val="00E36BA5"/>
    <w:rsid w:val="00E40BD0"/>
    <w:rsid w:val="00E40EFD"/>
    <w:rsid w:val="00E4115D"/>
    <w:rsid w:val="00E42197"/>
    <w:rsid w:val="00E431B3"/>
    <w:rsid w:val="00E43949"/>
    <w:rsid w:val="00E44BF5"/>
    <w:rsid w:val="00E45250"/>
    <w:rsid w:val="00E45B0F"/>
    <w:rsid w:val="00E46974"/>
    <w:rsid w:val="00E473D4"/>
    <w:rsid w:val="00E51136"/>
    <w:rsid w:val="00E51916"/>
    <w:rsid w:val="00E52C7E"/>
    <w:rsid w:val="00E5349F"/>
    <w:rsid w:val="00E547EE"/>
    <w:rsid w:val="00E554A5"/>
    <w:rsid w:val="00E566C6"/>
    <w:rsid w:val="00E56CF6"/>
    <w:rsid w:val="00E60770"/>
    <w:rsid w:val="00E60AD9"/>
    <w:rsid w:val="00E60C45"/>
    <w:rsid w:val="00E612A5"/>
    <w:rsid w:val="00E61632"/>
    <w:rsid w:val="00E64CF0"/>
    <w:rsid w:val="00E64E4D"/>
    <w:rsid w:val="00E6613C"/>
    <w:rsid w:val="00E662CC"/>
    <w:rsid w:val="00E678D8"/>
    <w:rsid w:val="00E709D0"/>
    <w:rsid w:val="00E70B5B"/>
    <w:rsid w:val="00E71742"/>
    <w:rsid w:val="00E72000"/>
    <w:rsid w:val="00E72A17"/>
    <w:rsid w:val="00E73820"/>
    <w:rsid w:val="00E73CA6"/>
    <w:rsid w:val="00E743DB"/>
    <w:rsid w:val="00E75FE6"/>
    <w:rsid w:val="00E76121"/>
    <w:rsid w:val="00E775D9"/>
    <w:rsid w:val="00E77C67"/>
    <w:rsid w:val="00E803C0"/>
    <w:rsid w:val="00E804CF"/>
    <w:rsid w:val="00E8066F"/>
    <w:rsid w:val="00E80D78"/>
    <w:rsid w:val="00E80DE2"/>
    <w:rsid w:val="00E83191"/>
    <w:rsid w:val="00E8366E"/>
    <w:rsid w:val="00E85441"/>
    <w:rsid w:val="00E855B0"/>
    <w:rsid w:val="00E86429"/>
    <w:rsid w:val="00E87225"/>
    <w:rsid w:val="00E8723A"/>
    <w:rsid w:val="00E87431"/>
    <w:rsid w:val="00E8796F"/>
    <w:rsid w:val="00E87BA8"/>
    <w:rsid w:val="00E90858"/>
    <w:rsid w:val="00E93C1D"/>
    <w:rsid w:val="00E943A5"/>
    <w:rsid w:val="00E94941"/>
    <w:rsid w:val="00E9671E"/>
    <w:rsid w:val="00E96726"/>
    <w:rsid w:val="00E96ADE"/>
    <w:rsid w:val="00EA0D21"/>
    <w:rsid w:val="00EA1835"/>
    <w:rsid w:val="00EA3218"/>
    <w:rsid w:val="00EA371A"/>
    <w:rsid w:val="00EA4A20"/>
    <w:rsid w:val="00EA4FE1"/>
    <w:rsid w:val="00EA5B16"/>
    <w:rsid w:val="00EA5BE9"/>
    <w:rsid w:val="00EA7113"/>
    <w:rsid w:val="00EA79C4"/>
    <w:rsid w:val="00EA7B76"/>
    <w:rsid w:val="00EA7FF7"/>
    <w:rsid w:val="00EB008D"/>
    <w:rsid w:val="00EB14DC"/>
    <w:rsid w:val="00EB2287"/>
    <w:rsid w:val="00EB23FF"/>
    <w:rsid w:val="00EB491A"/>
    <w:rsid w:val="00EB5594"/>
    <w:rsid w:val="00EB5618"/>
    <w:rsid w:val="00EB7D3D"/>
    <w:rsid w:val="00EC0ADC"/>
    <w:rsid w:val="00EC1D2F"/>
    <w:rsid w:val="00EC205C"/>
    <w:rsid w:val="00EC21E0"/>
    <w:rsid w:val="00EC2ACA"/>
    <w:rsid w:val="00EC2F75"/>
    <w:rsid w:val="00EC3B30"/>
    <w:rsid w:val="00EC4057"/>
    <w:rsid w:val="00EC5756"/>
    <w:rsid w:val="00EC7598"/>
    <w:rsid w:val="00ED1CB0"/>
    <w:rsid w:val="00ED2A3F"/>
    <w:rsid w:val="00ED4573"/>
    <w:rsid w:val="00ED47AD"/>
    <w:rsid w:val="00ED5387"/>
    <w:rsid w:val="00ED56A0"/>
    <w:rsid w:val="00ED5AEF"/>
    <w:rsid w:val="00ED6368"/>
    <w:rsid w:val="00ED66D4"/>
    <w:rsid w:val="00ED6B8C"/>
    <w:rsid w:val="00ED6BE0"/>
    <w:rsid w:val="00ED70E2"/>
    <w:rsid w:val="00ED7395"/>
    <w:rsid w:val="00EE0FCD"/>
    <w:rsid w:val="00EE110F"/>
    <w:rsid w:val="00EE1208"/>
    <w:rsid w:val="00EE123F"/>
    <w:rsid w:val="00EE1D8F"/>
    <w:rsid w:val="00EE3291"/>
    <w:rsid w:val="00EE3800"/>
    <w:rsid w:val="00EE3F11"/>
    <w:rsid w:val="00EE4809"/>
    <w:rsid w:val="00EE501D"/>
    <w:rsid w:val="00EE52C8"/>
    <w:rsid w:val="00EE5863"/>
    <w:rsid w:val="00EE6334"/>
    <w:rsid w:val="00EE7C23"/>
    <w:rsid w:val="00EF02CD"/>
    <w:rsid w:val="00EF2829"/>
    <w:rsid w:val="00EF44F7"/>
    <w:rsid w:val="00EF6370"/>
    <w:rsid w:val="00EF7B62"/>
    <w:rsid w:val="00EF7CD9"/>
    <w:rsid w:val="00F0006B"/>
    <w:rsid w:val="00F014F3"/>
    <w:rsid w:val="00F0180D"/>
    <w:rsid w:val="00F03556"/>
    <w:rsid w:val="00F035EF"/>
    <w:rsid w:val="00F062A6"/>
    <w:rsid w:val="00F07810"/>
    <w:rsid w:val="00F10E3F"/>
    <w:rsid w:val="00F11A47"/>
    <w:rsid w:val="00F11A87"/>
    <w:rsid w:val="00F121AF"/>
    <w:rsid w:val="00F12E6D"/>
    <w:rsid w:val="00F1366B"/>
    <w:rsid w:val="00F15743"/>
    <w:rsid w:val="00F169FE"/>
    <w:rsid w:val="00F16D6E"/>
    <w:rsid w:val="00F17128"/>
    <w:rsid w:val="00F17592"/>
    <w:rsid w:val="00F17D29"/>
    <w:rsid w:val="00F200D0"/>
    <w:rsid w:val="00F200E1"/>
    <w:rsid w:val="00F20AD5"/>
    <w:rsid w:val="00F20E83"/>
    <w:rsid w:val="00F23DF6"/>
    <w:rsid w:val="00F24054"/>
    <w:rsid w:val="00F24605"/>
    <w:rsid w:val="00F264E2"/>
    <w:rsid w:val="00F26823"/>
    <w:rsid w:val="00F275BD"/>
    <w:rsid w:val="00F27DC8"/>
    <w:rsid w:val="00F3015A"/>
    <w:rsid w:val="00F30C61"/>
    <w:rsid w:val="00F30EAC"/>
    <w:rsid w:val="00F31C56"/>
    <w:rsid w:val="00F32F9B"/>
    <w:rsid w:val="00F351BB"/>
    <w:rsid w:val="00F354FB"/>
    <w:rsid w:val="00F36BED"/>
    <w:rsid w:val="00F41CCE"/>
    <w:rsid w:val="00F43B8F"/>
    <w:rsid w:val="00F44543"/>
    <w:rsid w:val="00F4493B"/>
    <w:rsid w:val="00F45BB9"/>
    <w:rsid w:val="00F461B7"/>
    <w:rsid w:val="00F46D37"/>
    <w:rsid w:val="00F47EF7"/>
    <w:rsid w:val="00F50376"/>
    <w:rsid w:val="00F5120C"/>
    <w:rsid w:val="00F51BA6"/>
    <w:rsid w:val="00F520C3"/>
    <w:rsid w:val="00F526FB"/>
    <w:rsid w:val="00F52719"/>
    <w:rsid w:val="00F53CEF"/>
    <w:rsid w:val="00F53FB7"/>
    <w:rsid w:val="00F54238"/>
    <w:rsid w:val="00F60018"/>
    <w:rsid w:val="00F60896"/>
    <w:rsid w:val="00F61911"/>
    <w:rsid w:val="00F62AC7"/>
    <w:rsid w:val="00F63176"/>
    <w:rsid w:val="00F63971"/>
    <w:rsid w:val="00F639B0"/>
    <w:rsid w:val="00F63DFF"/>
    <w:rsid w:val="00F64B78"/>
    <w:rsid w:val="00F65101"/>
    <w:rsid w:val="00F65F91"/>
    <w:rsid w:val="00F66476"/>
    <w:rsid w:val="00F6793C"/>
    <w:rsid w:val="00F7026B"/>
    <w:rsid w:val="00F7247A"/>
    <w:rsid w:val="00F73913"/>
    <w:rsid w:val="00F749EA"/>
    <w:rsid w:val="00F74EB7"/>
    <w:rsid w:val="00F75363"/>
    <w:rsid w:val="00F75ADF"/>
    <w:rsid w:val="00F768E2"/>
    <w:rsid w:val="00F77745"/>
    <w:rsid w:val="00F778E5"/>
    <w:rsid w:val="00F83283"/>
    <w:rsid w:val="00F835EA"/>
    <w:rsid w:val="00F83B1A"/>
    <w:rsid w:val="00F85377"/>
    <w:rsid w:val="00F85DC4"/>
    <w:rsid w:val="00F8629D"/>
    <w:rsid w:val="00F86F3D"/>
    <w:rsid w:val="00F877A1"/>
    <w:rsid w:val="00F909B6"/>
    <w:rsid w:val="00F9139E"/>
    <w:rsid w:val="00F91741"/>
    <w:rsid w:val="00F91AE5"/>
    <w:rsid w:val="00F92240"/>
    <w:rsid w:val="00F941B9"/>
    <w:rsid w:val="00F9484A"/>
    <w:rsid w:val="00F95119"/>
    <w:rsid w:val="00F95E59"/>
    <w:rsid w:val="00F96EB5"/>
    <w:rsid w:val="00F97465"/>
    <w:rsid w:val="00FA3886"/>
    <w:rsid w:val="00FA44EF"/>
    <w:rsid w:val="00FA4C5E"/>
    <w:rsid w:val="00FA4DE5"/>
    <w:rsid w:val="00FA5192"/>
    <w:rsid w:val="00FA5C71"/>
    <w:rsid w:val="00FA6107"/>
    <w:rsid w:val="00FA7F6D"/>
    <w:rsid w:val="00FB06DD"/>
    <w:rsid w:val="00FB1981"/>
    <w:rsid w:val="00FB1A23"/>
    <w:rsid w:val="00FB32C4"/>
    <w:rsid w:val="00FB376A"/>
    <w:rsid w:val="00FB4A64"/>
    <w:rsid w:val="00FB562A"/>
    <w:rsid w:val="00FB791C"/>
    <w:rsid w:val="00FB7A72"/>
    <w:rsid w:val="00FB7BA8"/>
    <w:rsid w:val="00FC096E"/>
    <w:rsid w:val="00FC0F12"/>
    <w:rsid w:val="00FC2714"/>
    <w:rsid w:val="00FC2E73"/>
    <w:rsid w:val="00FC5B58"/>
    <w:rsid w:val="00FC6CF4"/>
    <w:rsid w:val="00FC7BA9"/>
    <w:rsid w:val="00FD0BC2"/>
    <w:rsid w:val="00FD2818"/>
    <w:rsid w:val="00FD28AD"/>
    <w:rsid w:val="00FD3BFB"/>
    <w:rsid w:val="00FD4AB2"/>
    <w:rsid w:val="00FD4B8D"/>
    <w:rsid w:val="00FD4D69"/>
    <w:rsid w:val="00FD50EA"/>
    <w:rsid w:val="00FD5A1D"/>
    <w:rsid w:val="00FD7A52"/>
    <w:rsid w:val="00FE006C"/>
    <w:rsid w:val="00FE18D8"/>
    <w:rsid w:val="00FE1968"/>
    <w:rsid w:val="00FE37A5"/>
    <w:rsid w:val="00FE4EA2"/>
    <w:rsid w:val="00FE68C0"/>
    <w:rsid w:val="00FE6A99"/>
    <w:rsid w:val="00FE6BB7"/>
    <w:rsid w:val="00FE74D0"/>
    <w:rsid w:val="00FE7520"/>
    <w:rsid w:val="00FE7D55"/>
    <w:rsid w:val="00FF16C2"/>
    <w:rsid w:val="00FF2A53"/>
    <w:rsid w:val="00FF3A98"/>
    <w:rsid w:val="00FF3DCC"/>
    <w:rsid w:val="00FF497F"/>
    <w:rsid w:val="00FF5323"/>
    <w:rsid w:val="00FF5F63"/>
    <w:rsid w:val="00FF6215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76297"/>
  <w15:chartTrackingRefBased/>
  <w15:docId w15:val="{188191E9-16D3-420B-9B33-5446546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0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9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E0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A5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F6A5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6A5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F6A59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F6A59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0F1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205C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703F6"/>
    <w:rPr>
      <w:rFonts w:ascii="AdvOT44ee9141.I" w:hAnsi="AdvOT44ee9141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703F6"/>
    <w:rPr>
      <w:rFonts w:ascii="AdvOT8cb2ddbd" w:hAnsi="AdvOT8cb2ddbd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4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4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4FB"/>
    <w:rPr>
      <w:vertAlign w:val="superscript"/>
    </w:rPr>
  </w:style>
  <w:style w:type="table" w:styleId="TableGridLight">
    <w:name w:val="Grid Table Light"/>
    <w:basedOn w:val="TableNormal"/>
    <w:uiPriority w:val="40"/>
    <w:rsid w:val="00D22F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6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14"/>
  </w:style>
  <w:style w:type="paragraph" w:styleId="Footer">
    <w:name w:val="footer"/>
    <w:basedOn w:val="Normal"/>
    <w:link w:val="FooterChar"/>
    <w:uiPriority w:val="99"/>
    <w:unhideWhenUsed/>
    <w:rsid w:val="0096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14"/>
  </w:style>
  <w:style w:type="paragraph" w:customStyle="1" w:styleId="EndNoteCategoryHeading">
    <w:name w:val="EndNote Category Heading"/>
    <w:basedOn w:val="Normal"/>
    <w:link w:val="EndNoteCategoryHeadingChar"/>
    <w:rsid w:val="00A11799"/>
    <w:pPr>
      <w:spacing w:before="120" w:after="120"/>
    </w:pPr>
  </w:style>
  <w:style w:type="character" w:customStyle="1" w:styleId="EndNoteCategoryHeadingChar">
    <w:name w:val="EndNote Category Heading Char"/>
    <w:basedOn w:val="DefaultParagraphFont"/>
    <w:link w:val="EndNoteCategoryHeading"/>
    <w:rsid w:val="00A11799"/>
  </w:style>
  <w:style w:type="paragraph" w:customStyle="1" w:styleId="EndNoteCategoryTitle">
    <w:name w:val="EndNote Category Title"/>
    <w:basedOn w:val="Normal"/>
    <w:link w:val="EndNoteCategoryTitleChar"/>
    <w:rsid w:val="00A11799"/>
    <w:pPr>
      <w:spacing w:before="120" w:after="120"/>
      <w:jc w:val="center"/>
    </w:pPr>
  </w:style>
  <w:style w:type="character" w:customStyle="1" w:styleId="EndNoteCategoryTitleChar">
    <w:name w:val="EndNote Category Title Char"/>
    <w:basedOn w:val="DefaultParagraphFont"/>
    <w:link w:val="EndNoteCategoryTitle"/>
    <w:rsid w:val="00A11799"/>
  </w:style>
  <w:style w:type="table" w:styleId="PlainTable2">
    <w:name w:val="Plain Table 2"/>
    <w:basedOn w:val="TableNormal"/>
    <w:uiPriority w:val="42"/>
    <w:rsid w:val="003D4D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5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6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7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3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87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25EF-FF7E-4F8C-BC74-17AE2EB24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64C30-FA95-4595-A2EC-14A7D937F7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F752E9-E33D-4751-A33A-C169AD65F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75D24C-AD9D-4847-A5BE-D46BC1D9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Sarcheshmeh</dc:creator>
  <cp:keywords/>
  <dc:description/>
  <cp:lastModifiedBy>Charlene Dundek</cp:lastModifiedBy>
  <cp:revision>5</cp:revision>
  <dcterms:created xsi:type="dcterms:W3CDTF">2021-12-22T21:15:00Z</dcterms:created>
  <dcterms:modified xsi:type="dcterms:W3CDTF">2021-12-22T21:16:00Z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