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Follow the survey and turn closed questions into open-ended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Warm up question: Tell me about your job. </w:t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Probe/Follow-Up: For how long have you worked at your present institution? 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Probe/Follow-Up: For how long have you been in this role?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(Ask question 1a or 1b depending on their survey response of having a PA program or in development)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1a. In the survey you indicated that your institution has had a PA program for____ years. Please share more about the program and your (individual/library) involvement.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1b. In the survey you indicated that your institution is developing a PA program. Where is the institution in this process? What has been your (individual/library) involvement?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In the survey you mentioned your institution also has _____(list of medical/health science programs)____. How is the PA program tied to other allied health programs at your institution? What similarities do they have? What differences?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What library resources are used most by PA faculty and students?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Probe/Follow-Up: What resources do you wish they used instead?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Probe/Follow-Up: Books? Ebooks? Journals? 3D models? Space? Tools?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Probe/Follow-Up: Resources/services for studying for boards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t xml:space="preserve">4. How are the resources funded? How does the library determine what is needed? (sit on committees, general faculty/student feedback, guess?)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Probe/Follow-Up: are certain e- resources or physical resources available only for PA students?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5.Please tell us about your experience collaborating with PA faculty, staff and students.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Probe/Follow-Up: Do you collect faculty/student feedback? Can you share about this?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Probe/Follow-Up: Are you involved in any way with the PA program’s curriculum planning?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6.In the survey you indicated that you facilitate learning opportunities specifically for the PA program. Please tell us about these offerings and interactions? 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ab/>
        <w:t xml:space="preserve">Probe/Follow-Up: How much control do you have over these offerings and interactions? 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Probe/Follow-Up: Is library instruction scaffolded throughout the program? One-shots? Embedded librarianship?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7. What are some barriers (institutional, cultural, programmatic, etc.) for supporting the PA program?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Probe/Follow-Up: If there was one thing you could change about your work with the PA program, what would it be?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8. What are the chief facilitators (institutional, cultural, programmatic, etc.) for supporting the PA program?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9. Is there anything else you would like to tell us? Or do you have any questions for us?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