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79C0F" w14:textId="77777777" w:rsidR="00E661DD" w:rsidRDefault="00E661DD" w:rsidP="00E661DD">
      <w:pPr>
        <w:rPr>
          <w:rFonts w:cstheme="minorHAnsi"/>
          <w:color w:val="000000" w:themeColor="text1"/>
          <w:shd w:val="clear" w:color="auto" w:fill="FFFFFF"/>
        </w:rPr>
      </w:pPr>
      <w:commentRangeStart w:id="0"/>
      <w:r>
        <w:rPr>
          <w:rFonts w:cstheme="minorHAnsi"/>
          <w:noProof/>
          <w:color w:val="000000" w:themeColor="text1"/>
          <w:shd w:val="clear" w:color="auto" w:fill="FFFFFF"/>
          <w14:ligatures w14:val="standardContextual"/>
        </w:rPr>
        <w:drawing>
          <wp:inline distT="0" distB="0" distL="0" distR="0" wp14:anchorId="57192C0D" wp14:editId="7BBBE003">
            <wp:extent cx="5245100" cy="1460500"/>
            <wp:effectExtent l="12700" t="12700" r="12700" b="12700"/>
            <wp:docPr id="47079073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790732" name="Picture 47079073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5100" cy="14605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79A9962" w14:textId="77777777" w:rsidR="00E661DD" w:rsidRDefault="00E661DD" w:rsidP="00E661DD">
      <w:pPr>
        <w:rPr>
          <w:rFonts w:cstheme="minorHAnsi"/>
          <w:b/>
          <w:bCs/>
          <w:color w:val="000000" w:themeColor="text1"/>
          <w:shd w:val="clear" w:color="auto" w:fill="FFFFFF"/>
        </w:rPr>
      </w:pPr>
      <w:r w:rsidRPr="007514AB">
        <w:rPr>
          <w:rFonts w:cstheme="minorHAnsi"/>
          <w:b/>
          <w:bCs/>
          <w:color w:val="000000" w:themeColor="text1"/>
          <w:shd w:val="clear" w:color="auto" w:fill="FFFFFF"/>
        </w:rPr>
        <w:t xml:space="preserve">Figure 1 – </w:t>
      </w:r>
      <w:r>
        <w:rPr>
          <w:rFonts w:cstheme="minorHAnsi"/>
          <w:b/>
          <w:bCs/>
          <w:color w:val="000000" w:themeColor="text1"/>
          <w:shd w:val="clear" w:color="auto" w:fill="FFFFFF"/>
        </w:rPr>
        <w:t>Simulation progress graph</w:t>
      </w:r>
      <w:r w:rsidRPr="007514AB">
        <w:rPr>
          <w:rFonts w:cstheme="minorHAnsi"/>
          <w:b/>
          <w:bCs/>
          <w:color w:val="000000" w:themeColor="text1"/>
          <w:shd w:val="clear" w:color="auto" w:fill="FFFFFF"/>
        </w:rPr>
        <w:t xml:space="preserve"> for the AI Ethics narrow search strategy</w:t>
      </w:r>
      <w:r>
        <w:rPr>
          <w:rFonts w:cstheme="minorHAnsi"/>
          <w:b/>
          <w:bCs/>
          <w:color w:val="000000" w:themeColor="text1"/>
          <w:shd w:val="clear" w:color="auto" w:fill="FFFFFF"/>
        </w:rPr>
        <w:t xml:space="preserve"> (run #1)</w:t>
      </w:r>
      <w:r w:rsidRPr="007514AB">
        <w:rPr>
          <w:rFonts w:cstheme="minorHAnsi"/>
          <w:b/>
          <w:bCs/>
          <w:color w:val="000000" w:themeColor="text1"/>
          <w:shd w:val="clear" w:color="auto" w:fill="FFFFFF"/>
        </w:rPr>
        <w:t>.</w:t>
      </w:r>
      <w:commentRangeEnd w:id="0"/>
      <w:r>
        <w:rPr>
          <w:rStyle w:val="CommentReference"/>
        </w:rPr>
        <w:commentReference w:id="0"/>
      </w:r>
    </w:p>
    <w:p w14:paraId="6CE106DC" w14:textId="77777777" w:rsidR="002931E7" w:rsidRPr="00E661DD" w:rsidRDefault="002931E7" w:rsidP="00E661DD">
      <w:pPr>
        <w:rPr>
          <w:rFonts w:cstheme="minorHAnsi"/>
          <w:b/>
          <w:bCs/>
          <w:color w:val="000000" w:themeColor="text1"/>
          <w:shd w:val="clear" w:color="auto" w:fill="FFFFFF"/>
        </w:rPr>
      </w:pPr>
    </w:p>
    <w:p w14:paraId="40FB0557" w14:textId="77777777" w:rsidR="00E661DD" w:rsidRDefault="00E661DD" w:rsidP="00E661DD">
      <w:pPr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noProof/>
          <w:color w:val="000000" w:themeColor="text1"/>
          <w:shd w:val="clear" w:color="auto" w:fill="FFFFFF"/>
          <w14:ligatures w14:val="standardContextual"/>
        </w:rPr>
        <w:drawing>
          <wp:inline distT="0" distB="0" distL="0" distR="0" wp14:anchorId="718DC581" wp14:editId="66DECDC9">
            <wp:extent cx="2397745" cy="4137434"/>
            <wp:effectExtent l="0" t="0" r="3175" b="3175"/>
            <wp:docPr id="1762819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81982" name="Picture 17628198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8148" cy="4172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8B20B" w14:textId="77777777" w:rsidR="00E661DD" w:rsidRDefault="00E661DD" w:rsidP="00E661DD">
      <w:pPr>
        <w:rPr>
          <w:rFonts w:cstheme="minorHAnsi"/>
          <w:color w:val="000000" w:themeColor="text1"/>
          <w:shd w:val="clear" w:color="auto" w:fill="FFFFFF"/>
        </w:rPr>
      </w:pPr>
      <w:commentRangeStart w:id="1"/>
      <w:r w:rsidRPr="007514AB">
        <w:rPr>
          <w:rFonts w:cstheme="minorHAnsi"/>
          <w:b/>
          <w:bCs/>
          <w:color w:val="000000" w:themeColor="text1"/>
          <w:shd w:val="clear" w:color="auto" w:fill="FFFFFF"/>
        </w:rPr>
        <w:t xml:space="preserve">Figure </w:t>
      </w:r>
      <w:r>
        <w:rPr>
          <w:rFonts w:cstheme="minorHAnsi"/>
          <w:b/>
          <w:bCs/>
          <w:color w:val="000000" w:themeColor="text1"/>
          <w:shd w:val="clear" w:color="auto" w:fill="FFFFFF"/>
        </w:rPr>
        <w:t>2</w:t>
      </w:r>
      <w:r w:rsidRPr="007514AB">
        <w:rPr>
          <w:rFonts w:cstheme="minorHAnsi"/>
          <w:b/>
          <w:bCs/>
          <w:color w:val="000000" w:themeColor="text1"/>
          <w:shd w:val="clear" w:color="auto" w:fill="FFFFFF"/>
        </w:rPr>
        <w:t xml:space="preserve"> – Partial simulation </w:t>
      </w:r>
      <w:r>
        <w:rPr>
          <w:rFonts w:cstheme="minorHAnsi"/>
          <w:b/>
          <w:bCs/>
          <w:color w:val="000000" w:themeColor="text1"/>
          <w:shd w:val="clear" w:color="auto" w:fill="FFFFFF"/>
        </w:rPr>
        <w:t xml:space="preserve">result </w:t>
      </w:r>
      <w:r w:rsidRPr="007514AB">
        <w:rPr>
          <w:rFonts w:cstheme="minorHAnsi"/>
          <w:b/>
          <w:bCs/>
          <w:color w:val="000000" w:themeColor="text1"/>
          <w:shd w:val="clear" w:color="auto" w:fill="FFFFFF"/>
        </w:rPr>
        <w:t>output for the AI Ethics narrow search strategy</w:t>
      </w:r>
      <w:r>
        <w:rPr>
          <w:rFonts w:cstheme="minorHAnsi"/>
          <w:b/>
          <w:bCs/>
          <w:color w:val="000000" w:themeColor="text1"/>
          <w:shd w:val="clear" w:color="auto" w:fill="FFFFFF"/>
        </w:rPr>
        <w:t xml:space="preserve"> (run #1)</w:t>
      </w:r>
      <w:r w:rsidRPr="007514AB">
        <w:rPr>
          <w:rFonts w:cstheme="minorHAnsi"/>
          <w:b/>
          <w:bCs/>
          <w:color w:val="000000" w:themeColor="text1"/>
          <w:shd w:val="clear" w:color="auto" w:fill="FFFFFF"/>
        </w:rPr>
        <w:t>.</w:t>
      </w:r>
      <w:r w:rsidRPr="00304342">
        <w:rPr>
          <w:rFonts w:cstheme="minorHAnsi"/>
          <w:color w:val="000000" w:themeColor="text1"/>
          <w:shd w:val="clear" w:color="auto" w:fill="FFFFFF"/>
        </w:rPr>
        <w:t xml:space="preserve"> The column “</w:t>
      </w:r>
      <w:r>
        <w:rPr>
          <w:rFonts w:cstheme="minorHAnsi"/>
          <w:color w:val="000000" w:themeColor="text1"/>
          <w:shd w:val="clear" w:color="auto" w:fill="FFFFFF"/>
        </w:rPr>
        <w:t>c</w:t>
      </w:r>
      <w:r w:rsidRPr="00304342">
        <w:rPr>
          <w:rFonts w:cstheme="minorHAnsi"/>
          <w:color w:val="000000" w:themeColor="text1"/>
          <w:shd w:val="clear" w:color="auto" w:fill="FFFFFF"/>
        </w:rPr>
        <w:t xml:space="preserve">ategory” shows the number of articles </w:t>
      </w:r>
      <w:r>
        <w:rPr>
          <w:rFonts w:cstheme="minorHAnsi"/>
          <w:color w:val="000000" w:themeColor="text1"/>
          <w:shd w:val="clear" w:color="auto" w:fill="FFFFFF"/>
        </w:rPr>
        <w:t xml:space="preserve">reviewed </w:t>
      </w:r>
      <w:r w:rsidRPr="00304342">
        <w:rPr>
          <w:rFonts w:cstheme="minorHAnsi"/>
          <w:color w:val="000000" w:themeColor="text1"/>
          <w:shd w:val="clear" w:color="auto" w:fill="FFFFFF"/>
        </w:rPr>
        <w:t xml:space="preserve">by the </w:t>
      </w:r>
      <w:r>
        <w:rPr>
          <w:rFonts w:cstheme="minorHAnsi"/>
          <w:color w:val="000000" w:themeColor="text1"/>
          <w:shd w:val="clear" w:color="auto" w:fill="FFFFFF"/>
        </w:rPr>
        <w:t xml:space="preserve">active learning </w:t>
      </w:r>
      <w:r w:rsidRPr="00304342">
        <w:rPr>
          <w:rFonts w:cstheme="minorHAnsi"/>
          <w:color w:val="000000" w:themeColor="text1"/>
          <w:shd w:val="clear" w:color="auto" w:fill="FFFFFF"/>
        </w:rPr>
        <w:t xml:space="preserve">algorithm. “Relevant by </w:t>
      </w:r>
      <w:proofErr w:type="spellStart"/>
      <w:r w:rsidRPr="00304342">
        <w:rPr>
          <w:rFonts w:cstheme="minorHAnsi"/>
          <w:color w:val="000000" w:themeColor="text1"/>
          <w:shd w:val="clear" w:color="auto" w:fill="FFFFFF"/>
        </w:rPr>
        <w:t>ASReview</w:t>
      </w:r>
      <w:proofErr w:type="spellEnd"/>
      <w:r w:rsidRPr="00304342">
        <w:rPr>
          <w:rFonts w:cstheme="minorHAnsi"/>
          <w:color w:val="000000" w:themeColor="text1"/>
          <w:shd w:val="clear" w:color="auto" w:fill="FFFFFF"/>
        </w:rPr>
        <w:t xml:space="preserve"> LAB” represents the total number of included articles identified </w:t>
      </w:r>
      <w:r>
        <w:rPr>
          <w:rFonts w:cstheme="minorHAnsi"/>
          <w:color w:val="000000" w:themeColor="text1"/>
          <w:shd w:val="clear" w:color="auto" w:fill="FFFFFF"/>
        </w:rPr>
        <w:t xml:space="preserve">when </w:t>
      </w:r>
      <w:r w:rsidRPr="00304342">
        <w:rPr>
          <w:rFonts w:cstheme="minorHAnsi"/>
          <w:color w:val="000000" w:themeColor="text1"/>
          <w:shd w:val="clear" w:color="auto" w:fill="FFFFFF"/>
        </w:rPr>
        <w:t>using active learning re</w:t>
      </w:r>
      <w:r>
        <w:rPr>
          <w:rFonts w:cstheme="minorHAnsi"/>
          <w:color w:val="000000" w:themeColor="text1"/>
          <w:shd w:val="clear" w:color="auto" w:fill="FFFFFF"/>
        </w:rPr>
        <w:t>-</w:t>
      </w:r>
      <w:r w:rsidRPr="00304342">
        <w:rPr>
          <w:rFonts w:cstheme="minorHAnsi"/>
          <w:color w:val="000000" w:themeColor="text1"/>
          <w:shd w:val="clear" w:color="auto" w:fill="FFFFFF"/>
        </w:rPr>
        <w:t xml:space="preserve">prioritization, while “Random relevant” indicates the </w:t>
      </w:r>
      <w:r>
        <w:rPr>
          <w:rFonts w:cstheme="minorHAnsi"/>
          <w:color w:val="000000" w:themeColor="text1"/>
          <w:shd w:val="clear" w:color="auto" w:fill="FFFFFF"/>
        </w:rPr>
        <w:t xml:space="preserve">total </w:t>
      </w:r>
      <w:r w:rsidRPr="00304342">
        <w:rPr>
          <w:rFonts w:cstheme="minorHAnsi"/>
          <w:color w:val="000000" w:themeColor="text1"/>
          <w:shd w:val="clear" w:color="auto" w:fill="FFFFFF"/>
        </w:rPr>
        <w:t xml:space="preserve">number of included articles found </w:t>
      </w:r>
      <w:r>
        <w:rPr>
          <w:rFonts w:cstheme="minorHAnsi"/>
          <w:color w:val="000000" w:themeColor="text1"/>
          <w:shd w:val="clear" w:color="auto" w:fill="FFFFFF"/>
        </w:rPr>
        <w:t>without</w:t>
      </w:r>
      <w:r w:rsidRPr="00304342">
        <w:rPr>
          <w:rFonts w:cstheme="minorHAnsi"/>
          <w:color w:val="000000" w:themeColor="text1"/>
          <w:shd w:val="clear" w:color="auto" w:fill="FFFFFF"/>
        </w:rPr>
        <w:t xml:space="preserve"> </w:t>
      </w:r>
      <w:r>
        <w:rPr>
          <w:rFonts w:cstheme="minorHAnsi"/>
          <w:color w:val="000000" w:themeColor="text1"/>
          <w:shd w:val="clear" w:color="auto" w:fill="FFFFFF"/>
        </w:rPr>
        <w:t>re-</w:t>
      </w:r>
      <w:r w:rsidRPr="00304342">
        <w:rPr>
          <w:rFonts w:cstheme="minorHAnsi"/>
          <w:color w:val="000000" w:themeColor="text1"/>
          <w:shd w:val="clear" w:color="auto" w:fill="FFFFFF"/>
        </w:rPr>
        <w:t>prioritization.</w:t>
      </w:r>
      <w:commentRangeEnd w:id="1"/>
      <w:r>
        <w:rPr>
          <w:rStyle w:val="CommentReference"/>
        </w:rPr>
        <w:commentReference w:id="1"/>
      </w:r>
      <w:commentRangeStart w:id="2"/>
      <w:commentRangeEnd w:id="2"/>
      <w:r>
        <w:rPr>
          <w:rStyle w:val="CommentReference"/>
        </w:rPr>
        <w:commentReference w:id="2"/>
      </w:r>
    </w:p>
    <w:p w14:paraId="5DA34F39" w14:textId="77777777" w:rsidR="003D4261" w:rsidRDefault="003D4261"/>
    <w:sectPr w:rsidR="003D426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Carroll, Alexander J" w:date="2025-11-13T13:27:00Z" w:initials="AC">
    <w:p w14:paraId="0C8995D4" w14:textId="77777777" w:rsidR="00E661DD" w:rsidRDefault="00E661DD" w:rsidP="00E661DD">
      <w:pPr>
        <w:pStyle w:val="CommentText"/>
      </w:pPr>
      <w:r>
        <w:rPr>
          <w:rStyle w:val="CommentReference"/>
        </w:rPr>
        <w:annotationRef/>
      </w:r>
      <w:r>
        <w:t>Captions for Figures are placed under the Figure.</w:t>
      </w:r>
    </w:p>
  </w:comment>
  <w:comment w:id="1" w:author="Carroll, Alexander J" w:date="2025-11-13T13:27:00Z" w:initials="AC">
    <w:p w14:paraId="15459885" w14:textId="77777777" w:rsidR="00E661DD" w:rsidRDefault="00E661DD" w:rsidP="00E661DD">
      <w:pPr>
        <w:pStyle w:val="CommentText"/>
      </w:pPr>
      <w:r>
        <w:rPr>
          <w:rStyle w:val="CommentReference"/>
        </w:rPr>
        <w:annotationRef/>
      </w:r>
      <w:r>
        <w:t>See above.</w:t>
      </w:r>
    </w:p>
  </w:comment>
  <w:comment w:id="2" w:author="Carroll, Alexander J" w:date="2025-11-13T13:47:00Z" w:initials="AC">
    <w:p w14:paraId="29F8EA21" w14:textId="77777777" w:rsidR="00E661DD" w:rsidRDefault="00E661DD" w:rsidP="00E661DD">
      <w:pPr>
        <w:pStyle w:val="CommentText"/>
      </w:pPr>
      <w:r>
        <w:rPr>
          <w:rStyle w:val="CommentReference"/>
        </w:rPr>
        <w:annotationRef/>
      </w:r>
      <w:r>
        <w:t>We are over your max allotment for Tables and Figures within a manuscript, which is 6. If you cannot find in of your Tables that can either be removed or moved to the supplemental materials, I would consider whether you think these two Figures from your Methods can be moved to the supplement.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C8995D4" w15:done="0"/>
  <w15:commentEx w15:paraId="15459885" w15:done="0"/>
  <w15:commentEx w15:paraId="29F8EA2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5F6AE5" w16cex:dateUtc="2025-11-13T19:27:00Z"/>
  <w16cex:commentExtensible w16cex:durableId="0371633C" w16cex:dateUtc="2025-11-13T19:27:00Z"/>
  <w16cex:commentExtensible w16cex:durableId="3C269A07" w16cex:dateUtc="2025-11-13T19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C8995D4" w16cid:durableId="295F6AE5"/>
  <w16cid:commentId w16cid:paraId="15459885" w16cid:durableId="0371633C"/>
  <w16cid:commentId w16cid:paraId="29F8EA21" w16cid:durableId="3C269A0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rroll, Alexander J">
    <w15:presenceInfo w15:providerId="AD" w15:userId="S::alexander.j.carroll@vanderbilt.edu::0ea91cb2-8513-436e-b75d-45696f9db8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1AB"/>
    <w:rsid w:val="000003BF"/>
    <w:rsid w:val="000006EF"/>
    <w:rsid w:val="00041A38"/>
    <w:rsid w:val="00043373"/>
    <w:rsid w:val="0007081F"/>
    <w:rsid w:val="000728B7"/>
    <w:rsid w:val="000F5E60"/>
    <w:rsid w:val="00101323"/>
    <w:rsid w:val="00110FB3"/>
    <w:rsid w:val="0018401F"/>
    <w:rsid w:val="001A4149"/>
    <w:rsid w:val="001E1111"/>
    <w:rsid w:val="001E489E"/>
    <w:rsid w:val="002100A3"/>
    <w:rsid w:val="00273D03"/>
    <w:rsid w:val="002931E7"/>
    <w:rsid w:val="002C79B9"/>
    <w:rsid w:val="00300EE3"/>
    <w:rsid w:val="00327C3B"/>
    <w:rsid w:val="0037120A"/>
    <w:rsid w:val="00380322"/>
    <w:rsid w:val="003844F8"/>
    <w:rsid w:val="003D4261"/>
    <w:rsid w:val="003D67B1"/>
    <w:rsid w:val="004603A4"/>
    <w:rsid w:val="00477DAE"/>
    <w:rsid w:val="00482DAE"/>
    <w:rsid w:val="00484097"/>
    <w:rsid w:val="004D225F"/>
    <w:rsid w:val="005012A0"/>
    <w:rsid w:val="00534959"/>
    <w:rsid w:val="00557F71"/>
    <w:rsid w:val="005636E5"/>
    <w:rsid w:val="005777B9"/>
    <w:rsid w:val="005A6087"/>
    <w:rsid w:val="005B5C0C"/>
    <w:rsid w:val="005B6B19"/>
    <w:rsid w:val="005C2F43"/>
    <w:rsid w:val="006D3BC3"/>
    <w:rsid w:val="00704F3D"/>
    <w:rsid w:val="007442FD"/>
    <w:rsid w:val="007B02A5"/>
    <w:rsid w:val="007D23B4"/>
    <w:rsid w:val="007F00C0"/>
    <w:rsid w:val="008066EB"/>
    <w:rsid w:val="00812016"/>
    <w:rsid w:val="00820355"/>
    <w:rsid w:val="008611AB"/>
    <w:rsid w:val="008653D6"/>
    <w:rsid w:val="00877E96"/>
    <w:rsid w:val="008C2540"/>
    <w:rsid w:val="00915BC7"/>
    <w:rsid w:val="009422F0"/>
    <w:rsid w:val="00967CEE"/>
    <w:rsid w:val="009771AB"/>
    <w:rsid w:val="00984EC7"/>
    <w:rsid w:val="009878CD"/>
    <w:rsid w:val="009B3331"/>
    <w:rsid w:val="009C3B3A"/>
    <w:rsid w:val="009C7B60"/>
    <w:rsid w:val="009D4C0B"/>
    <w:rsid w:val="009F4DF0"/>
    <w:rsid w:val="00A0769F"/>
    <w:rsid w:val="00A3239D"/>
    <w:rsid w:val="00A45206"/>
    <w:rsid w:val="00A50AA8"/>
    <w:rsid w:val="00A725B0"/>
    <w:rsid w:val="00A810E7"/>
    <w:rsid w:val="00AC6CE0"/>
    <w:rsid w:val="00AC7F4D"/>
    <w:rsid w:val="00B21766"/>
    <w:rsid w:val="00B31D35"/>
    <w:rsid w:val="00B3486A"/>
    <w:rsid w:val="00B7746C"/>
    <w:rsid w:val="00B82CFA"/>
    <w:rsid w:val="00BC4CF4"/>
    <w:rsid w:val="00BC696B"/>
    <w:rsid w:val="00BD5C36"/>
    <w:rsid w:val="00BD7A7B"/>
    <w:rsid w:val="00C21D17"/>
    <w:rsid w:val="00C532A1"/>
    <w:rsid w:val="00C54191"/>
    <w:rsid w:val="00C85520"/>
    <w:rsid w:val="00CE1E01"/>
    <w:rsid w:val="00CF3932"/>
    <w:rsid w:val="00D02C08"/>
    <w:rsid w:val="00D4094C"/>
    <w:rsid w:val="00D416B6"/>
    <w:rsid w:val="00D44288"/>
    <w:rsid w:val="00D80EFA"/>
    <w:rsid w:val="00D83BC2"/>
    <w:rsid w:val="00DA4246"/>
    <w:rsid w:val="00DD5A23"/>
    <w:rsid w:val="00E35F3E"/>
    <w:rsid w:val="00E661DD"/>
    <w:rsid w:val="00EE0F10"/>
    <w:rsid w:val="00EF365A"/>
    <w:rsid w:val="00F1450E"/>
    <w:rsid w:val="00F45441"/>
    <w:rsid w:val="00FC4E0B"/>
    <w:rsid w:val="00FE762B"/>
    <w:rsid w:val="00FE7CC8"/>
    <w:rsid w:val="00FF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68F14B"/>
  <w15:chartTrackingRefBased/>
  <w15:docId w15:val="{3E801794-2FF7-FF43-96BB-546FAF203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1DD"/>
    <w:pPr>
      <w:spacing w:after="160" w:line="259" w:lineRule="auto"/>
    </w:pPr>
    <w:rPr>
      <w:kern w:val="0"/>
      <w:sz w:val="22"/>
      <w:szCs w:val="2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661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61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61D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webSettings" Target="webSettings.xml"/><Relationship Id="rId7" Type="http://schemas.microsoft.com/office/2016/09/relationships/commentsIds" Target="commentsIds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commentsExtended" Target="commentsExtended.xml"/><Relationship Id="rId11" Type="http://schemas.microsoft.com/office/2011/relationships/people" Target="people.xml"/><Relationship Id="rId5" Type="http://schemas.openxmlformats.org/officeDocument/2006/relationships/comments" Target="comments.xm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Swab, Michelle</dc:creator>
  <cp:keywords/>
  <dc:description/>
  <cp:lastModifiedBy>Swab, Michelle</cp:lastModifiedBy>
  <cp:revision>3</cp:revision>
  <dcterms:created xsi:type="dcterms:W3CDTF">2025-11-20T18:38:00Z</dcterms:created>
  <dcterms:modified xsi:type="dcterms:W3CDTF">2025-11-20T18:42:00Z</dcterms:modified>
</cp:coreProperties>
</file>